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876C9">
      <w:pPr>
        <w:tabs>
          <w:tab w:val="left" w:pos="6833"/>
        </w:tabs>
        <w:spacing w:line="240" w:lineRule="auto"/>
        <w:ind w:firstLine="0"/>
        <w:jc w:val="center"/>
        <w:rPr>
          <w:rFonts w:ascii="Times New Roman" w:hAnsi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49D989">
      <w:pPr>
        <w:tabs>
          <w:tab w:val="left" w:pos="6833"/>
        </w:tabs>
        <w:spacing w:line="240" w:lineRule="auto"/>
        <w:ind w:firstLine="0"/>
        <w:jc w:val="center"/>
        <w:rPr>
          <w:rFonts w:ascii="Times New Roman" w:hAnsi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6188710" cy="8516620"/>
            <wp:effectExtent l="0" t="0" r="2540" b="0"/>
            <wp:docPr id="1" name="Рисунок 1" descr="C:\Users\User\Pictures\2025-10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Pictures\2025-10-20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5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4AF77">
      <w:pPr>
        <w:spacing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14:paraId="6764A0DD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14:paraId="24294660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34904A35">
      <w:pPr>
        <w:pStyle w:val="15"/>
        <w:spacing w:line="240" w:lineRule="auto"/>
        <w:rPr>
          <w:rFonts w:ascii="Times New Roman" w:hAnsi="Times New Roman"/>
          <w:sz w:val="24"/>
          <w:szCs w:val="24"/>
        </w:rPr>
      </w:pPr>
    </w:p>
    <w:p w14:paraId="2CB16374">
      <w:pPr>
        <w:pStyle w:val="7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ЦЕЛЕВОЙ РАЗДЕЛ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3</w:t>
      </w:r>
    </w:p>
    <w:p w14:paraId="3F4E3786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1.1. Пояснительная записка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3</w:t>
      </w:r>
    </w:p>
    <w:p w14:paraId="21B9C4A4">
      <w:pPr>
        <w:spacing w:line="240" w:lineRule="auto"/>
        <w:ind w:firstLine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1.1.1. Цели и задачи реализации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4</w:t>
      </w:r>
    </w:p>
    <w:p w14:paraId="58445F1A">
      <w:pPr>
        <w:spacing w:line="240" w:lineRule="auto"/>
        <w:ind w:firstLine="425"/>
        <w:rPr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1.1.2. Принципы и подходы к формированию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5</w:t>
      </w:r>
    </w:p>
    <w:p w14:paraId="7C3E0462">
      <w:pPr>
        <w:spacing w:line="240" w:lineRule="auto"/>
        <w:ind w:firstLine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1.1.3. Значимые для разработки и реализации Программы характеристики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6</w:t>
      </w:r>
    </w:p>
    <w:p w14:paraId="7EF58D52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1.2. Планируемые результаты освоения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7</w:t>
      </w:r>
    </w:p>
    <w:p w14:paraId="71D4B6E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1.3. Развивающее оценивание достижения целей реализации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9</w:t>
      </w:r>
    </w:p>
    <w:p w14:paraId="237EAE43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</w:p>
    <w:p w14:paraId="60555E2C">
      <w:pPr>
        <w:pStyle w:val="7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СОДЕРЖАТЕЛЬНЫЙ РАЗДЕЛ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10</w:t>
      </w:r>
    </w:p>
    <w:p w14:paraId="12417388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2.1. Особенности пропедевтической образовательной деятельности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10</w:t>
      </w:r>
    </w:p>
    <w:p w14:paraId="7E725A9C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2.2. Описание пропедевтической образовательной деятельности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10</w:t>
      </w:r>
    </w:p>
    <w:p w14:paraId="24D9DF01">
      <w:pPr>
        <w:spacing w:line="240" w:lineRule="auto"/>
        <w:ind w:firstLine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2.2.1. Распределение содержания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12</w:t>
      </w:r>
    </w:p>
    <w:p w14:paraId="3E9E31E7">
      <w:pPr>
        <w:spacing w:line="240" w:lineRule="auto"/>
        <w:ind w:firstLine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2.2.2. Методическое оснащение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16</w:t>
      </w:r>
    </w:p>
    <w:p w14:paraId="419CD729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2.3. Вариативные формы, способы, методы и средства реализации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17</w:t>
      </w:r>
    </w:p>
    <w:p w14:paraId="4C42784E">
      <w:pPr>
        <w:spacing w:line="240" w:lineRule="auto"/>
        <w:ind w:firstLine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2.3.1. Методы и способы реализации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17</w:t>
      </w:r>
    </w:p>
    <w:p w14:paraId="12C2B7CD">
      <w:pPr>
        <w:spacing w:line="240" w:lineRule="auto"/>
        <w:ind w:firstLine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2.3.2. Формы и средства реализации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18</w:t>
      </w:r>
    </w:p>
    <w:p w14:paraId="4FEA87A4">
      <w:pPr>
        <w:spacing w:line="240" w:lineRule="auto"/>
        <w:ind w:firstLine="0"/>
      </w:pPr>
      <w:r>
        <w:rPr>
          <w:rFonts w:ascii="Times New Roman" w:hAnsi="Times New Roman"/>
          <w:bCs/>
          <w:sz w:val="24"/>
          <w:szCs w:val="24"/>
        </w:rPr>
        <w:t xml:space="preserve">    2.4. Взаимодействие детей с учителем-логопедом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20</w:t>
      </w:r>
    </w:p>
    <w:p w14:paraId="6572413B">
      <w:pPr>
        <w:spacing w:line="240" w:lineRule="auto"/>
        <w:ind w:firstLine="0"/>
      </w:pPr>
      <w:r>
        <w:rPr>
          <w:rFonts w:ascii="Times New Roman" w:hAnsi="Times New Roman"/>
          <w:bCs/>
          <w:sz w:val="24"/>
          <w:szCs w:val="24"/>
        </w:rPr>
        <w:t xml:space="preserve">    2.5. Взаимодействие детей с другими детьми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20</w:t>
      </w:r>
    </w:p>
    <w:p w14:paraId="4976F08D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2.6. Взаимодействие учителя-логопеда с семьями младших дошкольников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21</w:t>
      </w:r>
    </w:p>
    <w:p w14:paraId="184B5917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</w:p>
    <w:p w14:paraId="4274444E">
      <w:pPr>
        <w:pStyle w:val="7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ОРГАНИЗАЦИОННЫЙ РАЗДЕЛ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21</w:t>
      </w:r>
    </w:p>
    <w:p w14:paraId="3D0F192C">
      <w:pPr>
        <w:spacing w:line="240" w:lineRule="auto"/>
        <w:ind w:firstLine="0"/>
      </w:pPr>
      <w:r>
        <w:rPr>
          <w:rFonts w:ascii="Times New Roman" w:hAnsi="Times New Roman"/>
          <w:bCs/>
          <w:sz w:val="24"/>
          <w:szCs w:val="24"/>
        </w:rPr>
        <w:t xml:space="preserve">    3.1. Описание условий реализации Программы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21</w:t>
      </w:r>
    </w:p>
    <w:p w14:paraId="51A05EDC">
      <w:pPr>
        <w:spacing w:line="240" w:lineRule="auto"/>
        <w:ind w:firstLine="0"/>
      </w:pPr>
      <w:r>
        <w:rPr>
          <w:rFonts w:ascii="Times New Roman" w:hAnsi="Times New Roman"/>
          <w:bCs/>
          <w:sz w:val="24"/>
          <w:szCs w:val="24"/>
        </w:rPr>
        <w:t xml:space="preserve">    3.2. Распорядок и режим дня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22</w:t>
      </w:r>
    </w:p>
    <w:p w14:paraId="32D59E9D">
      <w:pPr>
        <w:spacing w:line="240" w:lineRule="auto"/>
        <w:ind w:firstLine="0"/>
      </w:pPr>
      <w:r>
        <w:rPr>
          <w:rFonts w:ascii="Times New Roman" w:hAnsi="Times New Roman"/>
          <w:bCs/>
          <w:sz w:val="24"/>
          <w:szCs w:val="24"/>
        </w:rPr>
        <w:t xml:space="preserve">    3.3. Режим проведения групповых пропедевтических занятий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23</w:t>
      </w:r>
    </w:p>
    <w:p w14:paraId="00FFDC33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3.4. Особенности организации предметно-пространственной развивающей  </w:t>
      </w:r>
    </w:p>
    <w:p w14:paraId="5A488E3A">
      <w:pPr>
        <w:spacing w:line="240" w:lineRule="auto"/>
        <w:ind w:firstLine="0"/>
      </w:pPr>
      <w:r>
        <w:rPr>
          <w:rFonts w:ascii="Times New Roman" w:hAnsi="Times New Roman"/>
          <w:bCs/>
          <w:sz w:val="24"/>
          <w:szCs w:val="24"/>
        </w:rPr>
        <w:t xml:space="preserve">       образовательной среды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25</w:t>
      </w:r>
    </w:p>
    <w:p w14:paraId="72378280">
      <w:pPr>
        <w:spacing w:line="240" w:lineRule="auto"/>
        <w:ind w:firstLine="0"/>
      </w:pPr>
      <w:r>
        <w:rPr>
          <w:rFonts w:ascii="Times New Roman" w:hAnsi="Times New Roman"/>
          <w:bCs/>
          <w:sz w:val="24"/>
          <w:szCs w:val="24"/>
        </w:rPr>
        <w:t xml:space="preserve">    3.5. Материально-техническое обеспечение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26</w:t>
      </w:r>
    </w:p>
    <w:p w14:paraId="7AC03274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3.6. Нормативные документы и методические материалы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26</w:t>
      </w:r>
    </w:p>
    <w:p w14:paraId="1A8C24DB">
      <w:pPr>
        <w:spacing w:line="240" w:lineRule="auto"/>
        <w:ind w:firstLine="0"/>
      </w:pPr>
      <w:r>
        <w:rPr>
          <w:rFonts w:ascii="Times New Roman" w:hAnsi="Times New Roman"/>
          <w:bCs/>
          <w:sz w:val="24"/>
          <w:szCs w:val="24"/>
        </w:rPr>
        <w:t xml:space="preserve">       3.6.1. Перечень нормативных и нормативно-методических документов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26</w:t>
      </w:r>
    </w:p>
    <w:p w14:paraId="4722CEB3">
      <w:pPr>
        <w:spacing w:line="240" w:lineRule="auto"/>
        <w:ind w:firstLine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3.6.2. Методические материалы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27</w:t>
      </w:r>
    </w:p>
    <w:p w14:paraId="60020C3F">
      <w:pPr>
        <w:spacing w:line="240" w:lineRule="auto"/>
        <w:ind w:firstLine="425"/>
        <w:rPr>
          <w:rFonts w:ascii="Times New Roman" w:hAnsi="Times New Roman"/>
          <w:bCs/>
          <w:sz w:val="24"/>
          <w:szCs w:val="24"/>
        </w:rPr>
      </w:pPr>
    </w:p>
    <w:p w14:paraId="121310F6">
      <w:pPr>
        <w:pStyle w:val="7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МОНИТОРИНГ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27</w:t>
      </w:r>
    </w:p>
    <w:p w14:paraId="07C4BB86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4.1. Принципы организации обследования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27</w:t>
      </w:r>
    </w:p>
    <w:p w14:paraId="4E415A6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t xml:space="preserve">    </w:t>
      </w:r>
      <w:r>
        <w:rPr>
          <w:rFonts w:ascii="Times New Roman" w:hAnsi="Times New Roman"/>
          <w:sz w:val="24"/>
          <w:szCs w:val="24"/>
        </w:rPr>
        <w:t xml:space="preserve">4.2. Особенности организации обследования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28</w:t>
      </w:r>
    </w:p>
    <w:p w14:paraId="67813042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4.3. Технология обследования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28</w:t>
      </w:r>
    </w:p>
    <w:p w14:paraId="2C9EF164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4.4. Требования к проведению обследования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28</w:t>
      </w:r>
    </w:p>
    <w:p w14:paraId="7A0F92B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4.5. Методические приемы обследования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28</w:t>
      </w:r>
    </w:p>
    <w:p w14:paraId="34664E3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4.6. Организация первичной диагностики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29</w:t>
      </w:r>
    </w:p>
    <w:p w14:paraId="4F346BFE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4.7. Организация обучающей диагностики (промежуточной, итоговой)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29</w:t>
      </w:r>
    </w:p>
    <w:p w14:paraId="7DD8E131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4.8. Содержание обследования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28</w:t>
      </w:r>
    </w:p>
    <w:p w14:paraId="520C062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4.9. Обследование фонологического компонента языковой способности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29</w:t>
      </w:r>
    </w:p>
    <w:p w14:paraId="1372C5A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4.10. Обследование семантического компонента языковой способности 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30</w:t>
      </w:r>
    </w:p>
    <w:p w14:paraId="7E63DF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4.11. Обследование синтаксического компонента языковой способности</w:t>
      </w:r>
      <w:r>
        <w:rPr>
          <w:rFonts w:ascii="Times New Roman" w:hAnsi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/>
          <w:sz w:val="24"/>
          <w:szCs w:val="24"/>
        </w:rPr>
        <w:t>33</w:t>
      </w:r>
    </w:p>
    <w:p w14:paraId="6A7427E7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61152F8E">
      <w:pPr>
        <w:spacing w:line="240" w:lineRule="auto"/>
        <w:ind w:firstLine="0"/>
        <w:contextualSpacing/>
        <w:rPr>
          <w:rFonts w:ascii="Times New Roman" w:hAnsi="Times New Roman"/>
          <w:b/>
          <w:sz w:val="24"/>
          <w:szCs w:val="24"/>
        </w:rPr>
      </w:pPr>
    </w:p>
    <w:p w14:paraId="312BEAA5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ЦЕЛЕВОЙ РАЗДЕЛ</w:t>
      </w:r>
    </w:p>
    <w:p w14:paraId="3A04B48D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</w:p>
    <w:p w14:paraId="7897A326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Пояснительная записка</w:t>
      </w:r>
    </w:p>
    <w:p w14:paraId="367A4924">
      <w:pPr>
        <w:tabs>
          <w:tab w:val="left" w:pos="6833"/>
        </w:tabs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«Пропедевтическая работа по развитию языковой способности у детей младшего дошкольного возраста с разной степенью вербальной недостаточности средствами логопедического пункта (вторая младшая и средняя группы)» разработана в соответствии с ФГОС ДО на основе образовательной программы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муниципального автономного дошкольного образовательного учреждения г. Хабаровска «Детский сад  №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207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» и на основе авторской программы «Развитие языковой способности у детей младшего </w:t>
      </w:r>
      <w:r>
        <w:rPr>
          <w:rFonts w:ascii="Times New Roman" w:hAnsi="Times New Roman"/>
          <w:sz w:val="24"/>
          <w:szCs w:val="24"/>
        </w:rPr>
        <w:t>дошкольного возраста с речевыми нарушениями в условиях инклюзивно организованного обучения средствами логопедического пункта дошкольного образовательного учреждения» учителя-логопеда логопедического пункта Бимеевой О.А. (Свидетельство об утверждении авторской программы № 10 – 16 от 28.10.16 г. Решение Экспертного совета МАУ ЦРО г. Хабаровска).</w:t>
      </w:r>
    </w:p>
    <w:p w14:paraId="27ECC4FA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Рабочая программа «Пропедевтическая работа по развитию языковой способности у детей младшего дошкольного возраста с разной степенью вербальной недостаточности средствами логопедического пункта (вторая младшая и средняя группы)» (далее – Программа) разработана для детей младшего дошкольного возраста, имеющих разную выраженность вербальной недостаточности. Программа предполагает 2 периода обучения: период второй младшей группы (для детей 3 – 4 лет) и период средней группы (для детей 4 – 5 лет).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</w:p>
    <w:bookmarkEnd w:id="0"/>
    <w:p w14:paraId="0230AFC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Программа реализуется в муниципальном автономном дошкольном образовательном учреждения г. Хабаровска «Детский сад  №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207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ascii="Times New Roman" w:hAnsi="Times New Roman"/>
          <w:color w:val="C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(далее – Организация)</w:t>
      </w:r>
    </w:p>
    <w:p w14:paraId="29B1D38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 пропедевтическое направление образовательной деятельности.</w:t>
      </w:r>
    </w:p>
    <w:p w14:paraId="2532EE9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разработана на основе законодательства Российской Федерации и с учётом Конвенции ООН о правах ребёнка, в основе которых заложены основные </w:t>
      </w:r>
      <w:r>
        <w:rPr>
          <w:rFonts w:ascii="Times New Roman" w:hAnsi="Times New Roman"/>
          <w:i/>
          <w:sz w:val="24"/>
          <w:szCs w:val="24"/>
        </w:rPr>
        <w:t>принципы:</w:t>
      </w:r>
    </w:p>
    <w:p w14:paraId="016B230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самоценность детства –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14:paraId="56D8EB4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личностно-развивающий и гуманистический характер взаимодействия родителей (законных представителей), педагогических работников и детей.</w:t>
      </w:r>
    </w:p>
    <w:p w14:paraId="17D85DD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на государственном языке Российской Федерации.</w:t>
      </w:r>
    </w:p>
    <w:p w14:paraId="697180F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направлена на содействие в реализации следующих целей ФГОС ДО:</w:t>
      </w:r>
    </w:p>
    <w:p w14:paraId="06A738E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повышение социального статуса дошкольного образования;</w:t>
      </w:r>
    </w:p>
    <w:p w14:paraId="1873F09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</w:p>
    <w:p w14:paraId="3E44337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обеспечение единства обязательных требований к условиям реализации образовательных программ дошкольного образования, их структуре и результатам их освоения.</w:t>
      </w:r>
    </w:p>
    <w:p w14:paraId="2E4FEE0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ФГОС ДО (далее – Стандарт) Программа</w:t>
      </w:r>
    </w:p>
    <w:p w14:paraId="63D0015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учитывает:</w:t>
      </w:r>
    </w:p>
    <w:p w14:paraId="361360F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потребности ребенка, связанные с состоянием языковой способности; </w:t>
      </w:r>
    </w:p>
    <w:p w14:paraId="2931F21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возможности освоения ребёнком Программы на разных этапах её реализации;</w:t>
      </w:r>
    </w:p>
    <w:p w14:paraId="09B293A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определяет:</w:t>
      </w:r>
    </w:p>
    <w:p w14:paraId="7224250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структуру, объём, содержание и планируемые результаты;</w:t>
      </w:r>
    </w:p>
    <w:p w14:paraId="0743D15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включает:</w:t>
      </w:r>
    </w:p>
    <w:p w14:paraId="2AEE8F5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три основных раздела – целевой, содержательный и организационный.</w:t>
      </w:r>
    </w:p>
    <w:p w14:paraId="497F1916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Целевой раздел</w:t>
      </w:r>
      <w:r>
        <w:rPr>
          <w:rFonts w:ascii="Times New Roman" w:hAnsi="Times New Roman"/>
          <w:sz w:val="24"/>
          <w:szCs w:val="24"/>
        </w:rPr>
        <w:t xml:space="preserve"> Программы содержит пояснительную записку и планируемые результаты освоения Программы.</w:t>
      </w:r>
    </w:p>
    <w:p w14:paraId="20ED26BB">
      <w:pPr>
        <w:spacing w:line="240" w:lineRule="auto"/>
        <w:ind w:firstLine="425"/>
        <w:rPr>
          <w:rFonts w:ascii="Times New Roman" w:hAnsi="Times New Roman"/>
          <w:i/>
          <w:sz w:val="24"/>
          <w:szCs w:val="24"/>
        </w:rPr>
      </w:pPr>
    </w:p>
    <w:p w14:paraId="1CF5B622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Пояснительная записка </w:t>
      </w:r>
      <w:r>
        <w:rPr>
          <w:rFonts w:ascii="Times New Roman" w:hAnsi="Times New Roman"/>
          <w:sz w:val="24"/>
          <w:szCs w:val="24"/>
        </w:rPr>
        <w:t>раскрывает:</w:t>
      </w:r>
    </w:p>
    <w:p w14:paraId="2E4D91F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цели и задачи реализации Программы;</w:t>
      </w:r>
    </w:p>
    <w:p w14:paraId="3E2DB52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принципы и подходы к формированию Программы;</w:t>
      </w:r>
    </w:p>
    <w:p w14:paraId="4DB5BD2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значимые для разработки и реализации Программы характеристики, в том числе характеристики особенностей развития языковой способности детей младшего дошкольного возраста с разной степенью вербальной недостаточности.</w:t>
      </w:r>
    </w:p>
    <w:p w14:paraId="030FB5D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Планируемые результаты</w:t>
      </w:r>
      <w:r>
        <w:rPr>
          <w:rFonts w:ascii="Times New Roman" w:hAnsi="Times New Roman"/>
          <w:sz w:val="24"/>
          <w:szCs w:val="24"/>
        </w:rPr>
        <w:t xml:space="preserve"> освоения Программы конкретизируют требования Стандарта к целевым ориентирам с учетом возрастных возможностей и индивидуальных траекторий развития языковой способности у детей младшего дошкольного возраста с разной степенью вербальной недостаточности.</w:t>
      </w:r>
    </w:p>
    <w:p w14:paraId="0AB7D9C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обеспечивает достижение максимальных результатов в устранении или уменьшении тяжести проявления вербальной недостаточности.</w:t>
      </w:r>
    </w:p>
    <w:p w14:paraId="628B483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Содержательный раздел</w:t>
      </w:r>
      <w:r>
        <w:rPr>
          <w:rFonts w:ascii="Times New Roman" w:hAnsi="Times New Roman"/>
          <w:sz w:val="24"/>
          <w:szCs w:val="24"/>
        </w:rPr>
        <w:t xml:space="preserve"> представляет описание пропедевтической образовательной деятельности, обеспечивающее развитие языковой способности в соответствии с возрастными характеристиками детей младшего дошкольного возраста, описание вариативных форм, способов, методов и средств реализации Программы с учетом специфики образовательных потребностей детей, описание видов взаимодействия взрослых и детей.</w:t>
      </w:r>
    </w:p>
    <w:p w14:paraId="6019851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предполагает наполнение содержательного раздела направлениями пропедевтической работы, способствующей квалифицированному устранению или уменьшению тяжести проявления вербальной недостаточности у детей младшего дошкольного возраста.</w:t>
      </w:r>
    </w:p>
    <w:p w14:paraId="026F812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допустимый объем образовательной нагрузки соответствует санитарно-эпидемиологическим правилам и нормативам СанПиН (Постановление главного санитарного врача Российской Федерации от 28.01.2021 № 2 г. Москва «Об утверждении санитарных правил и норм СанПин 1.2. 3685-21 «Гигиенические нормативы и требования к обеспечению безопасности и (или) безвредности для человека факторов среды обитания» (стр. 333 микроклимат, стр. 346 освещение, стр. 356 , стр. 369 гигиенические нормативы, стр. 374 образовательный процесс)</w:t>
      </w:r>
    </w:p>
    <w:p w14:paraId="5DA64BFA">
      <w:pPr>
        <w:spacing w:line="240" w:lineRule="auto"/>
        <w:ind w:firstLine="425"/>
        <w:contextualSpacing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Организационный раздел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 представляет условия, в том числе материально-техническое обеспечение, методические материалы, распорядок и режим дня, режим проведения групповых пропедевтических занятий, особенности организации предметно-пространственной развивающей образовательной среды.</w:t>
      </w:r>
    </w:p>
    <w:p w14:paraId="7896CF9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содержит информацию по развивающему оцениванию достижения целей в форме мониторинга (педагогической диагностики), а также психолого-педагогические условия реализации Программы.</w:t>
      </w:r>
    </w:p>
    <w:p w14:paraId="088EA40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способствует реализации прав детей младшего дошкольного возраста с разной степенью вербальной недостаточности на получение доступного и качественного образования, обеспечивает развитие языковой способности, адаптацию и интеграцию детей в общество.</w:t>
      </w:r>
    </w:p>
    <w:p w14:paraId="0F17382C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является </w:t>
      </w:r>
      <w:r>
        <w:rPr>
          <w:rFonts w:ascii="Times New Roman" w:hAnsi="Times New Roman"/>
          <w:i/>
          <w:sz w:val="24"/>
          <w:szCs w:val="24"/>
        </w:rPr>
        <w:t>частью образовательной программы Организации.</w:t>
      </w:r>
    </w:p>
    <w:p w14:paraId="4938056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 Программы: 2 учебных года продолжительностью с сентября по май.</w:t>
      </w:r>
    </w:p>
    <w:p w14:paraId="0C8F2D4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Реализацию Программы обеспечивает учитель-логопед </w:t>
      </w:r>
      <w:r>
        <w:rPr>
          <w:rFonts w:ascii="Times New Roman" w:hAnsi="Times New Roman"/>
          <w:color w:val="C00000"/>
          <w:sz w:val="24"/>
          <w:szCs w:val="24"/>
        </w:rPr>
        <w:t xml:space="preserve">логопедического пункта / логопедической группы </w:t>
      </w:r>
      <w:r>
        <w:rPr>
          <w:rFonts w:ascii="Times New Roman" w:hAnsi="Times New Roman"/>
          <w:sz w:val="24"/>
          <w:szCs w:val="24"/>
        </w:rPr>
        <w:t>Организации (далее – учитель-логопед).</w:t>
      </w:r>
    </w:p>
    <w:p w14:paraId="445CB86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7B692AD9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1.1.1. Цели и задачи реализации Программы</w:t>
      </w:r>
    </w:p>
    <w:p w14:paraId="3F9DF80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</w:t>
      </w:r>
      <w:r>
        <w:rPr>
          <w:rFonts w:ascii="Times New Roman" w:hAnsi="Times New Roman"/>
          <w:i/>
          <w:iCs/>
          <w:sz w:val="24"/>
          <w:szCs w:val="24"/>
        </w:rPr>
        <w:t>стратегическими задачами</w:t>
      </w:r>
      <w:r>
        <w:rPr>
          <w:rFonts w:ascii="Times New Roman" w:hAnsi="Times New Roman"/>
          <w:sz w:val="24"/>
          <w:szCs w:val="24"/>
        </w:rPr>
        <w:t xml:space="preserve"> пропедевтической образовательной деятельности при реализации Программы являются: создание условий для становления функциональных систем в соответствии с онтогенезом, восполнение недостаточно развитых компонентов языковой способности, стимуляция речевого развития, профилактика отклонений в психомоторном и речевом развитии у детей младшего дошкольного возраста с </w:t>
      </w:r>
      <w:r>
        <w:rPr>
          <w:rFonts w:ascii="Times New Roman" w:hAnsi="Times New Roman"/>
          <w:i/>
          <w:iCs/>
          <w:sz w:val="24"/>
          <w:szCs w:val="24"/>
        </w:rPr>
        <w:t>разной степенью вербальной недостаточности</w:t>
      </w:r>
      <w:r>
        <w:rPr>
          <w:rFonts w:ascii="Times New Roman" w:hAnsi="Times New Roman"/>
          <w:sz w:val="24"/>
          <w:szCs w:val="24"/>
        </w:rPr>
        <w:t xml:space="preserve">, а именно: с </w:t>
      </w:r>
      <w:r>
        <w:rPr>
          <w:rFonts w:ascii="Times New Roman" w:hAnsi="Times New Roman"/>
          <w:i/>
          <w:iCs/>
          <w:sz w:val="24"/>
          <w:szCs w:val="24"/>
        </w:rPr>
        <w:t>задержкой психомоторного и речевого развития / задержкой речевого развития / выраженной задержкой речевого развития</w:t>
      </w:r>
      <w:r>
        <w:rPr>
          <w:rFonts w:ascii="Times New Roman" w:hAnsi="Times New Roman"/>
          <w:sz w:val="24"/>
          <w:szCs w:val="24"/>
        </w:rPr>
        <w:t>.</w:t>
      </w:r>
    </w:p>
    <w:p w14:paraId="37EE595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учитывает образовательные потребности детей младшего дошкольного возраста с разной степенью вербальной недостаточности.</w:t>
      </w:r>
    </w:p>
    <w:p w14:paraId="58B85A7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Образовательные потребности </w:t>
      </w:r>
      <w:r>
        <w:rPr>
          <w:rFonts w:ascii="Times New Roman" w:hAnsi="Times New Roman"/>
          <w:sz w:val="24"/>
          <w:szCs w:val="24"/>
        </w:rPr>
        <w:t>детей младшего дошкольного возраста с разной степенью вербальной недостаточности:</w:t>
      </w:r>
    </w:p>
    <w:p w14:paraId="29C4B27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выявление вербальной недостаточности в максимально раннем периоде обучения детей младшего дошкольного возраста и организация пропедевтической помощи на этапе обнаружения первых признаков отставания в речевом развитии;</w:t>
      </w:r>
    </w:p>
    <w:p w14:paraId="0A0735D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организация пропедевтической работы в соответствии с выявленным отставанием;</w:t>
      </w:r>
    </w:p>
    <w:p w14:paraId="3095EE3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обязательность непрерывности и интенсивности пропедевтического образовательного процесса;</w:t>
      </w:r>
    </w:p>
    <w:p w14:paraId="5AA2C42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создание условий, нормализующих / компенсирующих состояние речевого отставания (задержки);</w:t>
      </w:r>
    </w:p>
    <w:p w14:paraId="2529682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постоянный (пошаговый) мониторинг динамики развития языковой способности.</w:t>
      </w:r>
    </w:p>
    <w:p w14:paraId="103A3FE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Программы является развитие языковой способности логопедическими средствами у детей младшего дошкольного возраста с разной степенью вербальной недостаточности в условиях пропедевтической образовательной деятельности, обеспечивающих детям позитивную социализацию.</w:t>
      </w:r>
    </w:p>
    <w:p w14:paraId="176CBDE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обеспечивают реализацию цели Программы.</w:t>
      </w:r>
    </w:p>
    <w:p w14:paraId="74F6ED1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Методологической основой</w:t>
      </w:r>
      <w:r>
        <w:rPr>
          <w:rFonts w:ascii="Times New Roman" w:hAnsi="Times New Roman"/>
          <w:sz w:val="24"/>
          <w:szCs w:val="24"/>
        </w:rPr>
        <w:t xml:space="preserve"> Программы являются представления психолингвистики о </w:t>
      </w:r>
      <w:r>
        <w:rPr>
          <w:rFonts w:ascii="Times New Roman" w:hAnsi="Times New Roman"/>
          <w:i/>
          <w:sz w:val="24"/>
          <w:szCs w:val="24"/>
        </w:rPr>
        <w:t>трехкомпонентной</w:t>
      </w:r>
      <w:r>
        <w:rPr>
          <w:rFonts w:ascii="Times New Roman" w:hAnsi="Times New Roman"/>
          <w:sz w:val="24"/>
          <w:szCs w:val="24"/>
        </w:rPr>
        <w:t xml:space="preserve"> структуре языковой способности, состоящей из </w:t>
      </w:r>
      <w:r>
        <w:rPr>
          <w:rFonts w:ascii="Times New Roman" w:hAnsi="Times New Roman"/>
          <w:i/>
          <w:sz w:val="24"/>
          <w:szCs w:val="24"/>
        </w:rPr>
        <w:t>фонологического, семантического и синтаксического компонентов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7AFB56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Задачи </w:t>
      </w:r>
      <w:r>
        <w:rPr>
          <w:rFonts w:ascii="Times New Roman" w:hAnsi="Times New Roman"/>
          <w:sz w:val="24"/>
          <w:szCs w:val="24"/>
        </w:rPr>
        <w:t>Программы распределены согласно</w:t>
      </w:r>
      <w:r>
        <w:rPr>
          <w:rFonts w:ascii="Times New Roman" w:hAnsi="Times New Roman"/>
          <w:i/>
          <w:sz w:val="24"/>
          <w:szCs w:val="24"/>
        </w:rPr>
        <w:t xml:space="preserve"> компонентам языковой способности:</w:t>
      </w:r>
    </w:p>
    <w:p w14:paraId="4CFE295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развития </w:t>
      </w:r>
      <w:r>
        <w:rPr>
          <w:rFonts w:ascii="Times New Roman" w:hAnsi="Times New Roman"/>
          <w:i/>
          <w:sz w:val="24"/>
          <w:szCs w:val="24"/>
        </w:rPr>
        <w:t>фонологического компонента</w:t>
      </w:r>
      <w:r>
        <w:rPr>
          <w:rFonts w:ascii="Times New Roman" w:hAnsi="Times New Roman"/>
          <w:sz w:val="24"/>
          <w:szCs w:val="24"/>
        </w:rPr>
        <w:t xml:space="preserve"> языковой способности обозначен объем фонематических и фонетических умений детей в соответствии с возрастными нормами речи;</w:t>
      </w:r>
    </w:p>
    <w:p w14:paraId="3556185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 для развития </w:t>
      </w:r>
      <w:r>
        <w:rPr>
          <w:rFonts w:ascii="Times New Roman" w:hAnsi="Times New Roman"/>
          <w:i/>
          <w:sz w:val="24"/>
          <w:szCs w:val="24"/>
        </w:rPr>
        <w:t>семантического компонента</w:t>
      </w:r>
      <w:r>
        <w:rPr>
          <w:rFonts w:ascii="Times New Roman" w:hAnsi="Times New Roman"/>
          <w:sz w:val="24"/>
          <w:szCs w:val="24"/>
        </w:rPr>
        <w:t xml:space="preserve"> языковой способности обозначен оптимальный объем языковых единиц и пропедевтических действий (сопровождение коммуникативных операций демонстрацией моторных действий);</w:t>
      </w:r>
    </w:p>
    <w:p w14:paraId="61D52B3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 для развития </w:t>
      </w:r>
      <w:r>
        <w:rPr>
          <w:rFonts w:ascii="Times New Roman" w:hAnsi="Times New Roman"/>
          <w:i/>
          <w:sz w:val="24"/>
          <w:szCs w:val="24"/>
        </w:rPr>
        <w:t>синтаксического</w:t>
      </w:r>
      <w:r>
        <w:rPr>
          <w:rFonts w:ascii="Times New Roman" w:hAnsi="Times New Roman"/>
          <w:sz w:val="24"/>
          <w:szCs w:val="24"/>
        </w:rPr>
        <w:t xml:space="preserve"> компонента языковой способности определена последовательность воспроизведения языковых единиц: звука, слова, предложения.</w:t>
      </w:r>
    </w:p>
    <w:p w14:paraId="6CE2FA9D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Предметно задачи отражены</w:t>
      </w:r>
      <w:r>
        <w:rPr>
          <w:rFonts w:ascii="Times New Roman" w:hAnsi="Times New Roman"/>
          <w:i/>
          <w:sz w:val="24"/>
          <w:szCs w:val="24"/>
        </w:rPr>
        <w:t xml:space="preserve"> в соответствующих разделах </w:t>
      </w:r>
      <w:r>
        <w:rPr>
          <w:rFonts w:ascii="Times New Roman" w:hAnsi="Times New Roman"/>
          <w:sz w:val="24"/>
          <w:szCs w:val="24"/>
        </w:rPr>
        <w:t>Программы.</w:t>
      </w:r>
    </w:p>
    <w:p w14:paraId="04075917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7D1E057D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1.1.2. Принципы и подходы к формированию Программы</w:t>
      </w:r>
    </w:p>
    <w:p w14:paraId="710D5435">
      <w:pPr>
        <w:spacing w:line="240" w:lineRule="auto"/>
        <w:ind w:firstLine="425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Общие подходы </w:t>
      </w:r>
      <w:r>
        <w:rPr>
          <w:rFonts w:ascii="Times New Roman" w:hAnsi="Times New Roman"/>
          <w:iCs/>
          <w:sz w:val="24"/>
          <w:szCs w:val="24"/>
        </w:rPr>
        <w:t>к формированию Программы</w:t>
      </w:r>
      <w:r>
        <w:rPr>
          <w:rFonts w:ascii="Times New Roman" w:hAnsi="Times New Roman"/>
          <w:sz w:val="24"/>
          <w:szCs w:val="24"/>
        </w:rPr>
        <w:t xml:space="preserve"> в соответствии со Стандартом</w:t>
      </w:r>
      <w:r>
        <w:rPr>
          <w:rFonts w:ascii="Times New Roman" w:hAnsi="Times New Roman"/>
          <w:iCs/>
          <w:sz w:val="24"/>
          <w:szCs w:val="24"/>
        </w:rPr>
        <w:t>:</w:t>
      </w:r>
    </w:p>
    <w:p w14:paraId="3B1ADF4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обогащение детского развития;</w:t>
      </w:r>
    </w:p>
    <w:p w14:paraId="06A6F6C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позитивная социализация ребенка;</w:t>
      </w:r>
    </w:p>
    <w:p w14:paraId="10C2FEC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возрастная адекватность дошкольного образования;</w:t>
      </w:r>
    </w:p>
    <w:p w14:paraId="4F6D4A9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развивающее вариативное образование;</w:t>
      </w:r>
    </w:p>
    <w:p w14:paraId="6ABF212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сотрудничество Организации с семьёй.</w:t>
      </w:r>
    </w:p>
    <w:p w14:paraId="093578A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также опирается на </w:t>
      </w:r>
      <w:r>
        <w:rPr>
          <w:rFonts w:ascii="Times New Roman" w:hAnsi="Times New Roman"/>
          <w:i/>
          <w:iCs/>
          <w:sz w:val="24"/>
          <w:szCs w:val="24"/>
        </w:rPr>
        <w:t xml:space="preserve">общедидактические и специфические </w:t>
      </w:r>
      <w:r>
        <w:rPr>
          <w:rFonts w:ascii="Times New Roman" w:hAnsi="Times New Roman"/>
          <w:sz w:val="24"/>
          <w:szCs w:val="24"/>
        </w:rPr>
        <w:t>принципы.</w:t>
      </w:r>
    </w:p>
    <w:p w14:paraId="7EC80A6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Общедидактические принципы и подходы </w:t>
      </w:r>
      <w:r>
        <w:rPr>
          <w:rFonts w:ascii="Times New Roman" w:hAnsi="Times New Roman"/>
          <w:bCs/>
          <w:sz w:val="24"/>
          <w:szCs w:val="24"/>
        </w:rPr>
        <w:t>к структуре Программы:</w:t>
      </w:r>
    </w:p>
    <w:p w14:paraId="2086924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научности;</w:t>
      </w:r>
    </w:p>
    <w:p w14:paraId="636B611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систематичности и последовательности;</w:t>
      </w:r>
    </w:p>
    <w:p w14:paraId="03B6B25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доступности;</w:t>
      </w:r>
    </w:p>
    <w:p w14:paraId="146C0BD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наглядности;</w:t>
      </w:r>
    </w:p>
    <w:p w14:paraId="0386AF1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сознательности и активности;</w:t>
      </w:r>
    </w:p>
    <w:p w14:paraId="47B3F3E3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прочности, воспитывающего характера обучения.</w:t>
      </w:r>
    </w:p>
    <w:p w14:paraId="01ADE08B">
      <w:pPr>
        <w:spacing w:line="240" w:lineRule="auto"/>
        <w:ind w:firstLine="425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Специфические принципы и подходы </w:t>
      </w:r>
      <w:r>
        <w:rPr>
          <w:rFonts w:ascii="Times New Roman" w:hAnsi="Times New Roman"/>
          <w:bCs/>
          <w:sz w:val="24"/>
          <w:szCs w:val="24"/>
        </w:rPr>
        <w:t>к структуре Программы:</w:t>
      </w:r>
    </w:p>
    <w:p w14:paraId="6D2E24F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развития (анализ изменений и причинно-следственных связей); </w:t>
      </w:r>
    </w:p>
    <w:p w14:paraId="0088009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учета симптоматики и степени выраженности недостатков развития; </w:t>
      </w:r>
    </w:p>
    <w:p w14:paraId="47CAAF9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максимальной опоры на различные анализаторы; </w:t>
      </w:r>
    </w:p>
    <w:p w14:paraId="0A3E1DE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комплексного подхода (знание практических достижений педагогики, психологии, психолингвистики, языкознания); </w:t>
      </w:r>
    </w:p>
    <w:p w14:paraId="0FCAF824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коммуникативно-деятельностного подхода к развитию языковой способности, т.е. подготовки появления речевого высказывания.</w:t>
      </w:r>
    </w:p>
    <w:p w14:paraId="730E6EFD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2CD72ACC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1.1.3. Значимые для разработки и реализации Программы характеристики</w:t>
      </w:r>
    </w:p>
    <w:p w14:paraId="46BC40E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Речевое развитие детей младшего дошкольного возраста может быть нормальным (без особенностей), задержанным и нарушенным.</w:t>
      </w:r>
    </w:p>
    <w:p w14:paraId="4E7064C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i/>
          <w:sz w:val="24"/>
          <w:szCs w:val="24"/>
        </w:rPr>
        <w:t>нормальном</w:t>
      </w:r>
      <w:r>
        <w:rPr>
          <w:rFonts w:ascii="Times New Roman" w:hAnsi="Times New Roman"/>
          <w:sz w:val="24"/>
          <w:szCs w:val="24"/>
        </w:rPr>
        <w:t xml:space="preserve"> речевом развитии (без особенностей) речь детей соответствует возрастным нормам становления речевой системы в онтогенезе.</w:t>
      </w:r>
    </w:p>
    <w:p w14:paraId="04ECD45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i/>
          <w:sz w:val="24"/>
          <w:szCs w:val="24"/>
        </w:rPr>
        <w:t xml:space="preserve">нарушенном </w:t>
      </w:r>
      <w:r>
        <w:rPr>
          <w:rFonts w:ascii="Times New Roman" w:hAnsi="Times New Roman"/>
          <w:sz w:val="24"/>
          <w:szCs w:val="24"/>
        </w:rPr>
        <w:t>речевом развитии искажается сам процесс речевого онтогенеза.</w:t>
      </w:r>
    </w:p>
    <w:p w14:paraId="1BDB551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i/>
          <w:sz w:val="24"/>
          <w:szCs w:val="24"/>
        </w:rPr>
        <w:t>задержанном</w:t>
      </w:r>
      <w:r>
        <w:rPr>
          <w:rFonts w:ascii="Times New Roman" w:hAnsi="Times New Roman"/>
          <w:sz w:val="24"/>
          <w:szCs w:val="24"/>
        </w:rPr>
        <w:t xml:space="preserve"> речевом развитии замедляется темп речевого онтогенеза, при котором возникает несоответствие речи возрастным нормам. Выявляется </w:t>
      </w:r>
      <w:r>
        <w:rPr>
          <w:rFonts w:ascii="Times New Roman" w:hAnsi="Times New Roman"/>
          <w:iCs/>
          <w:sz w:val="24"/>
          <w:szCs w:val="24"/>
        </w:rPr>
        <w:t>задержка речевого развития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Задержка речевого развития</w:t>
      </w:r>
      <w:r>
        <w:rPr>
          <w:rFonts w:ascii="Times New Roman" w:hAnsi="Times New Roman"/>
          <w:sz w:val="24"/>
          <w:szCs w:val="24"/>
        </w:rPr>
        <w:t xml:space="preserve"> (ЗРР) – это замедление темпа, при котором уровень речевого развития не соответствует возрасту ребенка.</w:t>
      </w:r>
    </w:p>
    <w:p w14:paraId="0F01756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i/>
          <w:sz w:val="24"/>
          <w:szCs w:val="24"/>
        </w:rPr>
        <w:t>общем задержанном</w:t>
      </w:r>
      <w:r>
        <w:rPr>
          <w:rFonts w:ascii="Times New Roman" w:hAnsi="Times New Roman"/>
          <w:sz w:val="24"/>
          <w:szCs w:val="24"/>
        </w:rPr>
        <w:t xml:space="preserve"> развитии констатируется общая </w:t>
      </w:r>
      <w:r>
        <w:rPr>
          <w:rFonts w:ascii="Times New Roman" w:hAnsi="Times New Roman"/>
          <w:i/>
          <w:iCs/>
          <w:sz w:val="24"/>
          <w:szCs w:val="24"/>
        </w:rPr>
        <w:t>задержка психомоторного и речевого развития</w:t>
      </w:r>
      <w:r>
        <w:rPr>
          <w:rFonts w:ascii="Times New Roman" w:hAnsi="Times New Roman"/>
          <w:sz w:val="24"/>
          <w:szCs w:val="24"/>
        </w:rPr>
        <w:t xml:space="preserve"> (ЗПМРР).</w:t>
      </w:r>
    </w:p>
    <w:p w14:paraId="11AEE5D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 пропедевтическое направление образования детей, имеющих проблемы в речевом онтогенезе.</w:t>
      </w:r>
    </w:p>
    <w:p w14:paraId="186089A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организации пропедевтической работы не принципиально, является речевое развитие задержанным или нарушенным, так как в данных случаях у практически не говорящих детей состояние речи выглядит одинаково. Поэтому для обозначения многообразия проблем в речевом онтогенезе Программа использует термин </w:t>
      </w:r>
      <w:r>
        <w:rPr>
          <w:rFonts w:ascii="Times New Roman" w:hAnsi="Times New Roman"/>
          <w:i/>
          <w:sz w:val="24"/>
          <w:szCs w:val="24"/>
        </w:rPr>
        <w:t>«разная степень выраженности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вербальной недостаточности». </w:t>
      </w:r>
      <w:r>
        <w:rPr>
          <w:rFonts w:ascii="Times New Roman" w:hAnsi="Times New Roman"/>
          <w:iCs/>
          <w:sz w:val="24"/>
          <w:szCs w:val="24"/>
        </w:rPr>
        <w:t>Термины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i/>
          <w:iCs/>
          <w:sz w:val="24"/>
          <w:szCs w:val="24"/>
        </w:rPr>
        <w:t>тяжелая вербальная недостаточность</w:t>
      </w:r>
      <w:r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i/>
          <w:iCs/>
          <w:sz w:val="24"/>
          <w:szCs w:val="24"/>
        </w:rPr>
        <w:t>выраженная степень вербальной недостаточности</w:t>
      </w:r>
      <w:r>
        <w:rPr>
          <w:rFonts w:ascii="Times New Roman" w:hAnsi="Times New Roman"/>
          <w:sz w:val="24"/>
          <w:szCs w:val="24"/>
        </w:rPr>
        <w:t>» используются при значительном отставании от принятых возрастных норм речевого развития.</w:t>
      </w:r>
    </w:p>
    <w:p w14:paraId="20E0713C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учитывает основные характеристики отставания речи у детей.</w:t>
      </w:r>
    </w:p>
    <w:p w14:paraId="63957ED5">
      <w:pPr>
        <w:spacing w:line="240" w:lineRule="auto"/>
        <w:ind w:firstLine="42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Психолого-педагогическая характеристика и показатели задержки психомоторного и речевого развития детей к трем годам</w:t>
      </w:r>
    </w:p>
    <w:p w14:paraId="017A73FF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Характерные признаки психомоторного и речевого отставания детей к 3-м годам:</w:t>
      </w:r>
    </w:p>
    <w:p w14:paraId="1F0513F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недоразвитие речи; запаздывание самостоятельной фразовой речи при относительно сохранном понимании обращенной речи; затруднения в понимании многоступенчатых инструкций, грамматических форм слов; ограниченность словарного запаса; выраженные недостатки слоговой структуры слова и звуконаполняемости; нарушения фонематической стороны речи;</w:t>
      </w:r>
    </w:p>
    <w:p w14:paraId="7E469A2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недоразвитие навыков самообслуживания;</w:t>
      </w:r>
    </w:p>
    <w:p w14:paraId="257986B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снижение познавательной активности;</w:t>
      </w:r>
    </w:p>
    <w:p w14:paraId="3662EDF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недостатки познавательных процессов; недостаточность свойств внимания: слабая врабатываемость, отвлекаемость, снижение объема внимания и способности к переключению;</w:t>
      </w:r>
    </w:p>
    <w:p w14:paraId="1F58246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недоразвитие предметно-практической деятельности;</w:t>
      </w:r>
    </w:p>
    <w:p w14:paraId="2D6E41F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несформированность возрастных форм поведения;</w:t>
      </w:r>
    </w:p>
    <w:p w14:paraId="330C646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негативные эмоциональные реакции при выполнении заданий, в процессе общения со взрослыми и сверстниками;</w:t>
      </w:r>
    </w:p>
    <w:p w14:paraId="56AEFB03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повышенная утомляемость, истощаемость.</w:t>
      </w:r>
    </w:p>
    <w:p w14:paraId="68105DCC">
      <w:pPr>
        <w:spacing w:line="240" w:lineRule="auto"/>
        <w:ind w:firstLine="42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Психолого-педагогическая характеристика и показатели задержки речевого развития детей к трем годам</w:t>
      </w:r>
    </w:p>
    <w:p w14:paraId="28A3A96F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Задержка речевого развития определяется у детей раннего возраста от начала речевого периода до 3 лет.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56FBFA8F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Характерные признаки речевого отставания детей к 3-м годам:</w:t>
      </w:r>
    </w:p>
    <w:p w14:paraId="2B1BD6E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относительная сохранность моторных функций;</w:t>
      </w:r>
    </w:p>
    <w:p w14:paraId="13C92A3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разлаженность поведения, неумение ориентироваться в ситуации;</w:t>
      </w:r>
    </w:p>
    <w:p w14:paraId="1500089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повышенная эмоциональная истощаемость, слабость регуляции чувств;</w:t>
      </w:r>
    </w:p>
    <w:p w14:paraId="7D886FC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отсутствие мотивации к общению, стойкое и длительное по времени отсутствие речевого подражания, инертность в овладении новыми словами, невозможность пользования фразовой речью;</w:t>
      </w:r>
    </w:p>
    <w:p w14:paraId="2A0D596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элементарные средства коммуникации (вокализации, отдельные звуки и их сочетания (односложные звукокомплексы), звукоподражания, эмоциональные восклицания, обрывки лепетных слов, модулированный лепет, аморфные слова-корни, отдельно нечетко произносимые обиходные слова);</w:t>
      </w:r>
    </w:p>
    <w:p w14:paraId="337D329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позднее появление первых слов (после 1,5 лет);</w:t>
      </w:r>
    </w:p>
    <w:p w14:paraId="55196EB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позднее появление фраз (после 2 лет);</w:t>
      </w:r>
    </w:p>
    <w:p w14:paraId="4737D42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речь не выступает «регулятором поведения», не может служить для полноценного общения и взаимодействия ребенка с окружающим миром.</w:t>
      </w:r>
    </w:p>
    <w:p w14:paraId="1052D72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Задержка речевого развития является </w:t>
      </w:r>
      <w:r>
        <w:rPr>
          <w:rFonts w:ascii="Times New Roman" w:hAnsi="Times New Roman"/>
          <w:i/>
          <w:iCs/>
          <w:sz w:val="24"/>
          <w:szCs w:val="24"/>
        </w:rPr>
        <w:t>временным функциональным явлением</w:t>
      </w:r>
      <w:r>
        <w:rPr>
          <w:rFonts w:ascii="Times New Roman" w:hAnsi="Times New Roman"/>
          <w:sz w:val="24"/>
          <w:szCs w:val="24"/>
        </w:rPr>
        <w:t xml:space="preserve"> в развитии речи детей 3-х лет и четвертого года жизни.</w:t>
      </w:r>
    </w:p>
    <w:p w14:paraId="4B8C9171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Поскольку ЗРР выявляется у детей раннего возраста от начала появления речевых средств до 3 лет, для определения задержки речевого развития при первичной диагностике Программа предполагает соотнесение показателей состояния речи ребенка с возрастными нормами становления речевой системы в онтогенезе.</w:t>
      </w:r>
    </w:p>
    <w:p w14:paraId="40973E24">
      <w:pPr>
        <w:spacing w:line="240" w:lineRule="auto"/>
        <w:ind w:firstLine="42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Психолого-педагогическая характеристика и показатели речевого развития детей к четырем годам </w:t>
      </w:r>
      <w:r>
        <w:rPr>
          <w:rFonts w:ascii="Times New Roman" w:hAnsi="Times New Roman"/>
          <w:bCs/>
          <w:i/>
          <w:iCs/>
          <w:sz w:val="24"/>
          <w:szCs w:val="24"/>
        </w:rPr>
        <w:t>(после одного года обучения)</w:t>
      </w:r>
    </w:p>
    <w:p w14:paraId="0436B44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Дети, прошедшие курс пропедевтического обучения во второй младшей образовательной группе, уже владеют многими артикуляционными упражнениями, что подтверждает увеличение подвижности органов артикуляционного аппарата. Дети демонстрируют дыхательную и ритмическую динамику, хорошую концентрацию внимания на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обращенной речи. Большим достижением первого периода пропедевтического обучения является </w:t>
      </w:r>
      <w:r>
        <w:rPr>
          <w:rFonts w:ascii="Times New Roman" w:hAnsi="Times New Roman"/>
          <w:i/>
          <w:sz w:val="24"/>
          <w:szCs w:val="24"/>
        </w:rPr>
        <w:t>появление</w:t>
      </w:r>
      <w:r>
        <w:rPr>
          <w:rFonts w:ascii="Times New Roman" w:hAnsi="Times New Roman"/>
          <w:sz w:val="24"/>
          <w:szCs w:val="24"/>
        </w:rPr>
        <w:t xml:space="preserve"> у неговорящих или практически не говорящих детей </w:t>
      </w:r>
      <w:r>
        <w:rPr>
          <w:rFonts w:ascii="Times New Roman" w:hAnsi="Times New Roman"/>
          <w:i/>
          <w:sz w:val="24"/>
          <w:szCs w:val="24"/>
        </w:rPr>
        <w:t>фразы</w:t>
      </w:r>
      <w:r>
        <w:rPr>
          <w:rFonts w:ascii="Times New Roman" w:hAnsi="Times New Roman"/>
          <w:sz w:val="24"/>
          <w:szCs w:val="24"/>
        </w:rPr>
        <w:t>. Фраза может состоять из двух, трех, четырех слов. Эти умения становятся прочной базой для дальнейшего развития речи.</w:t>
      </w:r>
    </w:p>
    <w:p w14:paraId="7DB0F166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Характерные признаки состояния речи детей к 4-м годам:</w:t>
      </w:r>
    </w:p>
    <w:p w14:paraId="1A6745B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значительное отставание от возрастной нормы звуковой стороны речи;</w:t>
      </w:r>
    </w:p>
    <w:p w14:paraId="7088B41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множественные нарушения в произношении звуков;</w:t>
      </w:r>
    </w:p>
    <w:p w14:paraId="4980433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выраженные нарушения слоговой структуры слов;</w:t>
      </w:r>
    </w:p>
    <w:p w14:paraId="226B3D7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недостаточность практического освоения операций словоизменения;</w:t>
      </w:r>
    </w:p>
    <w:p w14:paraId="0CE8B25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недостаточность практического освоения операций словообразования;</w:t>
      </w:r>
    </w:p>
    <w:p w14:paraId="28E18EE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переменное (то правильное, то неправильное) использование способов согласования и управления;</w:t>
      </w:r>
    </w:p>
    <w:p w14:paraId="1171A77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появление в речи простых предлогов или их лепетных вариантов;</w:t>
      </w:r>
    </w:p>
    <w:p w14:paraId="65A3F7E8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затруднения в составлении рассказов, пересказов без помощи взрослого.</w:t>
      </w:r>
    </w:p>
    <w:p w14:paraId="09C717FE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0FC5C78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 Планируемые результаты освоения Программы</w:t>
      </w:r>
    </w:p>
    <w:p w14:paraId="2D258B1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Стандарт определяет, что неправомерно требовать от ребенка дошкольного возраста конкретных образовательных достижений. Поэтому реализация образовательных целей и задач Программы направлена на достижение целевых ориентиров дошкольного образования, которые представлены как возрастные характеристики </w:t>
      </w:r>
      <w:r>
        <w:rPr>
          <w:rFonts w:ascii="Times New Roman" w:hAnsi="Times New Roman"/>
          <w:i/>
          <w:sz w:val="24"/>
          <w:szCs w:val="24"/>
        </w:rPr>
        <w:t>возможных</w:t>
      </w:r>
      <w:r>
        <w:rPr>
          <w:rFonts w:ascii="Times New Roman" w:hAnsi="Times New Roman"/>
          <w:sz w:val="24"/>
          <w:szCs w:val="24"/>
        </w:rPr>
        <w:t xml:space="preserve"> достижений детей младшего дошкольного возраста с разной степенью вербальной недостаточности.</w:t>
      </w:r>
    </w:p>
    <w:p w14:paraId="594A296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Целевые ориентиры не подлежат непосредственной оценке и не являются основанием для их формального сравнения с реальными достижениями детей.</w:t>
      </w:r>
    </w:p>
    <w:p w14:paraId="68F7CA0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Стандартом </w:t>
      </w:r>
      <w:r>
        <w:rPr>
          <w:rFonts w:ascii="Times New Roman" w:hAnsi="Times New Roman"/>
          <w:i/>
          <w:iCs/>
          <w:sz w:val="24"/>
          <w:szCs w:val="24"/>
        </w:rPr>
        <w:t xml:space="preserve">целевые ориентиры речевого развития в раннем возрасте </w:t>
      </w:r>
      <w:r>
        <w:rPr>
          <w:rFonts w:ascii="Times New Roman" w:hAnsi="Times New Roman"/>
          <w:sz w:val="24"/>
          <w:szCs w:val="24"/>
        </w:rPr>
        <w:t>содержат следующие характеристики:</w:t>
      </w:r>
    </w:p>
    <w:p w14:paraId="292AB89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владеет активной речью, включённой в общение; может обращаться с вопросами и просьбами; понимает речь взрослых; знает названия окружающих предметов и игрушек; стремится к общению со взрослыми и активно подражает им в движениях и действиях; проявляет интерес к стихам, песням и сказкам, рассматриванию картинок.</w:t>
      </w:r>
    </w:p>
    <w:p w14:paraId="051B017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разной степени выраженности вербальной недостаточности у детей 3-х лет речевая система </w:t>
      </w:r>
      <w:r>
        <w:rPr>
          <w:rFonts w:ascii="Times New Roman" w:hAnsi="Times New Roman"/>
          <w:i/>
          <w:sz w:val="24"/>
          <w:szCs w:val="24"/>
        </w:rPr>
        <w:t>не соответствует</w:t>
      </w:r>
      <w:r>
        <w:rPr>
          <w:rFonts w:ascii="Times New Roman" w:hAnsi="Times New Roman"/>
          <w:sz w:val="24"/>
          <w:szCs w:val="24"/>
        </w:rPr>
        <w:t xml:space="preserve"> перечисленным целевым ориентирам.</w:t>
      </w:r>
    </w:p>
    <w:p w14:paraId="1FC4D73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образовательных целей и задач Программы направлена на устранение данного несоответствия и дальнейшее развитие языковой способности у детей младшего дошкольного возраста.</w:t>
      </w:r>
    </w:p>
    <w:p w14:paraId="1C71085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этапе завершения периода младшего дошкольного возраста (к 5 годам) в условиях целенаправленной пропедевтической работы по развитию языковой способности ребенок может приблизиться к целевым ориентирам, представленным, в зависимости от степени выраженности вербальной недостаточности, как </w:t>
      </w:r>
      <w:r>
        <w:rPr>
          <w:rFonts w:ascii="Times New Roman" w:hAnsi="Times New Roman"/>
          <w:i/>
          <w:iCs/>
          <w:sz w:val="24"/>
          <w:szCs w:val="24"/>
        </w:rPr>
        <w:t>два варианта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планируемых результатов</w:t>
      </w:r>
      <w:r>
        <w:rPr>
          <w:rFonts w:ascii="Times New Roman" w:hAnsi="Times New Roman"/>
          <w:sz w:val="24"/>
          <w:szCs w:val="24"/>
        </w:rPr>
        <w:t>.</w:t>
      </w:r>
    </w:p>
    <w:p w14:paraId="0821A813">
      <w:pPr>
        <w:spacing w:line="240" w:lineRule="auto"/>
        <w:ind w:firstLine="425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Целевые ориентиры на этапе завершения младшего дошкольного возраста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iCs/>
          <w:sz w:val="24"/>
          <w:szCs w:val="24"/>
        </w:rPr>
        <w:t>(к 5 годам):</w:t>
      </w:r>
    </w:p>
    <w:p w14:paraId="3D67426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Первый вариант.</w:t>
      </w:r>
      <w:r>
        <w:rPr>
          <w:rFonts w:ascii="Times New Roman" w:hAnsi="Times New Roman"/>
          <w:sz w:val="24"/>
          <w:szCs w:val="24"/>
        </w:rPr>
        <w:t xml:space="preserve"> В результате целенаправленной пропедевтической работы первый вариант предполагает значительную положительную динамику и преодоление отставания в речевом развитии, а именно: </w:t>
      </w:r>
    </w:p>
    <w:p w14:paraId="137FFBD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ребенок активно реагирует на простую и 2-3-х-ступенчатую словесную инструкцию взрослого, связанную с конкретной ситуацией;</w:t>
      </w:r>
    </w:p>
    <w:p w14:paraId="5B5D93A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способен к слуховому сосредоточению и различению знакомых неречевых звуков;</w:t>
      </w:r>
    </w:p>
    <w:p w14:paraId="6CDC02D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понимает названия предметов обихода, продуктивные формы глаголов и прилагательных; простые предложные конструкции;</w:t>
      </w:r>
    </w:p>
    <w:p w14:paraId="32CAB5E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активно употребляет существительные (допускаются искажения звуко-слоговой структуры и звуконаполняемости), обозначающие предметы обихода, игрушки, части тела человека и животных, некоторые явления;</w:t>
      </w:r>
    </w:p>
    <w:p w14:paraId="2B5C35F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владеет простыми формами фонематического анализа; осуществляет элементарные операции фонематического синтеза;</w:t>
      </w:r>
    </w:p>
    <w:p w14:paraId="32997C7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осознает слоговое строение слова, осуществляет элементарный слоговой анализ;</w:t>
      </w:r>
    </w:p>
    <w:p w14:paraId="55CDC3F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включается в диалог: отвечает на вопросы взрослого, пользуется фразовой речью (допускаются искажения фонетические и грамматические); стремится повторять за взрослым предложения из 3-х – 4-х слов, двустишия.</w:t>
      </w:r>
    </w:p>
    <w:p w14:paraId="1F44DDE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Второй вариант. </w:t>
      </w:r>
      <w:r>
        <w:rPr>
          <w:rFonts w:ascii="Times New Roman" w:hAnsi="Times New Roman"/>
          <w:sz w:val="24"/>
          <w:szCs w:val="24"/>
        </w:rPr>
        <w:t xml:space="preserve">Второй вариант означает наличие </w:t>
      </w:r>
      <w:r>
        <w:rPr>
          <w:rFonts w:ascii="Times New Roman" w:hAnsi="Times New Roman"/>
          <w:i/>
          <w:sz w:val="24"/>
          <w:szCs w:val="24"/>
        </w:rPr>
        <w:t>нарушений речевого развития</w:t>
      </w:r>
      <w:r>
        <w:rPr>
          <w:rFonts w:ascii="Times New Roman" w:hAnsi="Times New Roman"/>
          <w:sz w:val="24"/>
          <w:szCs w:val="24"/>
        </w:rPr>
        <w:t xml:space="preserve"> и предполагает их дальнейшую профессиональную коррекцию.</w:t>
      </w:r>
    </w:p>
    <w:p w14:paraId="18D5C29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речевого развития:</w:t>
      </w:r>
    </w:p>
    <w:p w14:paraId="423D167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ребенок демонстрирует снижение коммуникативной активности: включается в диалог только по инициативе взрослого, редко обращается с просьбой; активный словарь ограничен;</w:t>
      </w:r>
    </w:p>
    <w:p w14:paraId="0495121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 включается по своей инициативе в совместную деятельность с другими детьми;</w:t>
      </w:r>
    </w:p>
    <w:p w14:paraId="5334AEB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понимает обращенную речь, ориентируется в ситуации, но выполняет только несложные инструкции;</w:t>
      </w:r>
    </w:p>
    <w:p w14:paraId="2BEB90B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пытается объединять слова во фразы, но затрудняется в словоизменении;</w:t>
      </w:r>
    </w:p>
    <w:p w14:paraId="34E0FB96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демонстрирует недостатки слоговой структуры и звуконаполняемости слов.</w:t>
      </w:r>
    </w:p>
    <w:p w14:paraId="5867142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Программа предусматривает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достижение уровня речевого развития, </w:t>
      </w:r>
      <w:r>
        <w:rPr>
          <w:rFonts w:ascii="Times New Roman" w:hAnsi="Times New Roman"/>
          <w:i/>
          <w:sz w:val="24"/>
          <w:szCs w:val="24"/>
        </w:rPr>
        <w:t xml:space="preserve">оптимального </w:t>
      </w:r>
      <w:r>
        <w:rPr>
          <w:rFonts w:ascii="Times New Roman" w:hAnsi="Times New Roman"/>
          <w:sz w:val="24"/>
          <w:szCs w:val="24"/>
        </w:rPr>
        <w:t>для каждого ребенка младшего дошкольного возраста с вербальной недостаточностью.</w:t>
      </w:r>
    </w:p>
    <w:p w14:paraId="70DA2EA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</w:t>
      </w:r>
      <w:r>
        <w:rPr>
          <w:rFonts w:ascii="Times New Roman" w:hAnsi="Times New Roman"/>
          <w:sz w:val="24"/>
          <w:szCs w:val="24"/>
        </w:rPr>
        <w:t xml:space="preserve"> освоения Программы определяются состоянием компонентов языковой способности детей младшего дошкольного возраста.</w:t>
      </w:r>
    </w:p>
    <w:p w14:paraId="73DA973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Общие ориентиры в достижении планируемых результатов</w:t>
      </w:r>
      <w:r>
        <w:rPr>
          <w:rFonts w:ascii="Times New Roman" w:hAnsi="Times New Roman"/>
          <w:sz w:val="24"/>
          <w:szCs w:val="24"/>
        </w:rPr>
        <w:t xml:space="preserve"> Программы:</w:t>
      </w:r>
    </w:p>
    <w:p w14:paraId="0C4A023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степень сформированности фонологического компонента языковой способности в соответствии с онтогенетическими закономерностями его становления;</w:t>
      </w:r>
    </w:p>
    <w:p w14:paraId="6478AC4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степень сформированности семантического компонента языковой способности в соответствии с онтогенетическими закономерностями его становления;</w:t>
      </w:r>
    </w:p>
    <w:p w14:paraId="4614CB8F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степень сформированности синтаксического компонента языковой способности в соответствии с онтогенетическими закономерностями его становления.</w:t>
      </w:r>
    </w:p>
    <w:p w14:paraId="31DBB231">
      <w:pPr>
        <w:spacing w:line="240" w:lineRule="auto"/>
        <w:ind w:firstLine="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6E73D59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1.3. Развивающее оценивание достижения целей реализации Программы</w:t>
      </w:r>
    </w:p>
    <w:p w14:paraId="4E3E6FE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Основания оценки качества пропедевтической образовательной деятельности определяются Стандартом.</w:t>
      </w:r>
    </w:p>
    <w:p w14:paraId="38AB24B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получения без дискриминации качественного образования детьми младшего дошкольного возраста с разной степенью вербальной недостаточности Программой создаются необходимые условия для диагностики и восполнения недостатков развития языковой способности через оказание пропедевтической помощи.</w:t>
      </w:r>
    </w:p>
    <w:p w14:paraId="5DCA513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не предусматривается оценивание качества образовательной деятельности Организации на основе достижения детьми младшего дошкольного возраста с разной степенью вербальной недостаточности планируемых результатов освоения Программы.</w:t>
      </w:r>
    </w:p>
    <w:p w14:paraId="3DE938C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Целевые ориентиры, представленные в Программе:</w:t>
      </w:r>
    </w:p>
    <w:p w14:paraId="7706FF5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 подлежат непосредственной оценке;</w:t>
      </w:r>
    </w:p>
    <w:p w14:paraId="148B631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 являются непосредственным основанием оценки как итогового, так и промежуточного уровня развития языковой способности детей младшего дошкольного возраста с разной степенью вербальной недостаточности;</w:t>
      </w:r>
    </w:p>
    <w:p w14:paraId="7A4B6A0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 являются основанием для их формального сравнения с реальными достижениями детей младшего дошкольного возраста с разной степенью вербальной недостаточности;</w:t>
      </w:r>
    </w:p>
    <w:p w14:paraId="7317BEF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 являются основой объективной оценки соответствия установленным требованиям образовательной деятельности детей младшего дошкольного возраста с разной степенью вербальной недостаточности;</w:t>
      </w:r>
    </w:p>
    <w:p w14:paraId="53A64CC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не являются непосредственным основанием при оценке качества образования.</w:t>
      </w:r>
    </w:p>
    <w:p w14:paraId="0D22F2C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предусмотрена система мониторинга динамики речевого развития детей младшего дошкольного возраста с разной степенью вербальной недостаточности, включающая:</w:t>
      </w:r>
    </w:p>
    <w:p w14:paraId="20698F9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педагогические наблюдения, педагогическую диагностику;</w:t>
      </w:r>
    </w:p>
    <w:p w14:paraId="2D70046B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формы фиксации диагностических данных речевого развития детей младшего дошкольного возраста с разной степенью вербальной недостаточности.</w:t>
      </w:r>
    </w:p>
    <w:p w14:paraId="3DF48CC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 самостоятельно выбирает инструменты педагогической диагностики развития языковой способности у детей с вербальной недостаточностью.</w:t>
      </w:r>
    </w:p>
    <w:p w14:paraId="3BD30F1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ребёнка в педагогической диагностике допускается только с согласия его родителей (законных представителей).</w:t>
      </w:r>
    </w:p>
    <w:p w14:paraId="72C9B2C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14:paraId="181D513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для поддержки младшего дошкольника с вербальной недостаточностью;</w:t>
      </w:r>
    </w:p>
    <w:p w14:paraId="07620E9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для оптимизации работы с группой детей;</w:t>
      </w:r>
    </w:p>
    <w:p w14:paraId="3D2232E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для решения задач при реализации Программы;</w:t>
      </w:r>
    </w:p>
    <w:p w14:paraId="49F7AE2B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для дальнейшего планирования;</w:t>
      </w:r>
    </w:p>
    <w:p w14:paraId="0B017CF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для оценки эффективности педагогических действий.</w:t>
      </w:r>
    </w:p>
    <w:p w14:paraId="3159EF4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Стандарта для успешной реализации Программы обеспечиваются следующие </w:t>
      </w:r>
      <w:r>
        <w:rPr>
          <w:rFonts w:ascii="Times New Roman" w:hAnsi="Times New Roman"/>
          <w:i/>
          <w:iCs/>
          <w:sz w:val="24"/>
          <w:szCs w:val="24"/>
        </w:rPr>
        <w:t>психолого-педагогические условия</w:t>
      </w:r>
      <w:r>
        <w:rPr>
          <w:rFonts w:ascii="Times New Roman" w:hAnsi="Times New Roman"/>
          <w:sz w:val="24"/>
          <w:szCs w:val="24"/>
        </w:rPr>
        <w:t>:</w:t>
      </w:r>
    </w:p>
    <w:p w14:paraId="1AD9D88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0E245F4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4BEA22E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защита детей от всех форм физического и психического насилия;</w:t>
      </w:r>
    </w:p>
    <w:p w14:paraId="0F5507C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поддержка родителей (законных представителей) в воспитании детей.</w:t>
      </w:r>
    </w:p>
    <w:p w14:paraId="7CCCA351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оценивания эффективности педагогических действий формируют доказательную основу для корректировки образовательного процесса.</w:t>
      </w:r>
    </w:p>
    <w:p w14:paraId="382B188D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0FF40FBA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СОДЕРЖАТЕЛЬНЫЙ РАЗДЕЛ</w:t>
      </w:r>
    </w:p>
    <w:p w14:paraId="430B554A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31D85C8F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 Особенности пропедевтической образовательной деятельности</w:t>
      </w:r>
    </w:p>
    <w:p w14:paraId="3A2BBC05">
      <w:pPr>
        <w:spacing w:line="240" w:lineRule="auto"/>
        <w:ind w:firstLine="425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Программа предусматривает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 пропедевтической работы, обеспечивающей удовлетворение образовательных потребностей в развитии языковой способности детей младшего дошкольного возраста.</w:t>
      </w:r>
    </w:p>
    <w:p w14:paraId="152648F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Адекватное </w:t>
      </w:r>
      <w:r>
        <w:rPr>
          <w:rFonts w:ascii="Times New Roman" w:hAnsi="Times New Roman"/>
          <w:i/>
          <w:sz w:val="24"/>
          <w:szCs w:val="24"/>
        </w:rPr>
        <w:t xml:space="preserve">пропедевтическое </w:t>
      </w:r>
      <w:r>
        <w:rPr>
          <w:rFonts w:ascii="Times New Roman" w:hAnsi="Times New Roman"/>
          <w:sz w:val="24"/>
          <w:szCs w:val="24"/>
        </w:rPr>
        <w:t>сопровождение детей младшего дошкольного возраста с вербальной недостаточностью – это инновационный подход к восполнению разной степени вербальной недостаточности у детей 3 – 5 лет.</w:t>
      </w:r>
    </w:p>
    <w:p w14:paraId="37B5804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реализует инновационный подход </w:t>
      </w:r>
      <w:r>
        <w:rPr>
          <w:rFonts w:ascii="Times New Roman" w:hAnsi="Times New Roman"/>
          <w:i/>
          <w:sz w:val="24"/>
          <w:szCs w:val="24"/>
        </w:rPr>
        <w:t>не через коррекцию недостатков речевого развития, а через развитие языковой способности.</w:t>
      </w:r>
    </w:p>
    <w:p w14:paraId="332F192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учитывает,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что </w:t>
      </w:r>
      <w:r>
        <w:rPr>
          <w:rFonts w:ascii="Times New Roman" w:hAnsi="Times New Roman"/>
          <w:i/>
          <w:sz w:val="24"/>
          <w:szCs w:val="24"/>
        </w:rPr>
        <w:t>языковая способность формируется только в процессе общения взрослого и ребёнка по поводу любой совместной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14:paraId="216C7C5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Особенностью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является детально разработанная последовательность развития, или формирования (применительно к совсем не говорящим детям), </w:t>
      </w:r>
      <w:r>
        <w:rPr>
          <w:rFonts w:ascii="Times New Roman" w:hAnsi="Times New Roman"/>
          <w:i/>
          <w:sz w:val="24"/>
          <w:szCs w:val="24"/>
        </w:rPr>
        <w:t>трех компонентов языковой способности: фонологического, семантического, синтаксического</w:t>
      </w:r>
      <w:r>
        <w:rPr>
          <w:rFonts w:ascii="Times New Roman" w:hAnsi="Times New Roman"/>
          <w:sz w:val="24"/>
          <w:szCs w:val="24"/>
        </w:rPr>
        <w:t>, в соответствии с которыми сформированы тематические разделы Программы.</w:t>
      </w:r>
    </w:p>
    <w:p w14:paraId="194DD5B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Программа </w:t>
      </w:r>
      <w:r>
        <w:rPr>
          <w:rFonts w:ascii="Times New Roman" w:hAnsi="Times New Roman"/>
          <w:i/>
          <w:sz w:val="24"/>
          <w:szCs w:val="24"/>
        </w:rPr>
        <w:t>не ограничена временными (календарными) рамками</w:t>
      </w:r>
      <w:r>
        <w:rPr>
          <w:rFonts w:ascii="Times New Roman" w:hAnsi="Times New Roman"/>
          <w:sz w:val="24"/>
          <w:szCs w:val="24"/>
        </w:rPr>
        <w:t xml:space="preserve">, а ориентирована на этапы реализации. Переход к новому этапу реализации Программы возможен и целесообразен в том случае, </w:t>
      </w:r>
      <w:r>
        <w:rPr>
          <w:rFonts w:ascii="Times New Roman" w:hAnsi="Times New Roman"/>
          <w:i/>
          <w:sz w:val="24"/>
          <w:szCs w:val="24"/>
        </w:rPr>
        <w:t>если дети освоили предыдущий и используют речевые навыки в качестве динамических стереотипов языковой системы</w:t>
      </w:r>
      <w:r>
        <w:rPr>
          <w:rFonts w:ascii="Times New Roman" w:hAnsi="Times New Roman"/>
          <w:sz w:val="24"/>
          <w:szCs w:val="24"/>
        </w:rPr>
        <w:t>.</w:t>
      </w:r>
    </w:p>
    <w:p w14:paraId="5CEA30C2">
      <w:pPr>
        <w:spacing w:line="240" w:lineRule="auto"/>
        <w:ind w:firstLine="42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Отсутствие временных ограничений позволяет осуществлять реализацию Программы в разных образовательных группах одной возрастной параллели неодинаковыми темпами в зависимости от количества в них практически не говорящих детей и качества вербальной недостаточности.</w:t>
      </w:r>
    </w:p>
    <w:p w14:paraId="7E110B33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C69370B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 Описание пропедевтической образовательной деятельности</w:t>
      </w:r>
    </w:p>
    <w:p w14:paraId="6EAF991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на основе преемственности и непрерывности преобразований в развитии языковой способности.</w:t>
      </w:r>
    </w:p>
    <w:p w14:paraId="6E2F7B2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Структура</w:t>
      </w:r>
      <w:r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/>
          <w:i/>
          <w:sz w:val="24"/>
          <w:szCs w:val="24"/>
        </w:rPr>
        <w:t>модульная</w:t>
      </w:r>
      <w:r>
        <w:rPr>
          <w:rFonts w:ascii="Times New Roman" w:hAnsi="Times New Roman"/>
          <w:sz w:val="24"/>
          <w:szCs w:val="24"/>
        </w:rPr>
        <w:t>: образовательная модель включает в себя в качестве основных модулей «вертикальные» тематические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разделы и их раскрытие на возрастных «горизонталях».</w:t>
      </w:r>
    </w:p>
    <w:p w14:paraId="4929585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«Вертикальность» модулей обеспечивают </w:t>
      </w:r>
      <w:r>
        <w:rPr>
          <w:rFonts w:ascii="Times New Roman" w:hAnsi="Times New Roman"/>
          <w:i/>
          <w:sz w:val="24"/>
          <w:szCs w:val="24"/>
        </w:rPr>
        <w:t xml:space="preserve">этапы </w:t>
      </w:r>
      <w:r>
        <w:rPr>
          <w:rFonts w:ascii="Times New Roman" w:hAnsi="Times New Roman"/>
          <w:sz w:val="24"/>
          <w:szCs w:val="24"/>
        </w:rPr>
        <w:t xml:space="preserve">развития языковой способности, заложенные в Программу. «Горизонтали» – это </w:t>
      </w:r>
      <w:r>
        <w:rPr>
          <w:rFonts w:ascii="Times New Roman" w:hAnsi="Times New Roman"/>
          <w:i/>
          <w:sz w:val="24"/>
          <w:szCs w:val="24"/>
        </w:rPr>
        <w:t xml:space="preserve">разделы </w:t>
      </w:r>
      <w:r>
        <w:rPr>
          <w:rFonts w:ascii="Times New Roman" w:hAnsi="Times New Roman"/>
          <w:sz w:val="24"/>
          <w:szCs w:val="24"/>
        </w:rPr>
        <w:t xml:space="preserve">Программы: «Развитие фонологического компонента языковой способности», «Развитие семантического языковой способности», «Развитие синтаксического компонента языковой способности». </w:t>
      </w:r>
    </w:p>
    <w:p w14:paraId="462E3B02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Характеристика «горизонталей»:</w:t>
      </w:r>
    </w:p>
    <w:p w14:paraId="6B70F66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«Горизонтали» – это 3 раздела Программы: Раздел 1 «Развитие фонологического компонента языковой способности», Раздел 2 «Развитие семантического компонента языковой способности», Раздел 3 «Развитие синтаксического компонента языковой способности» – соответствуют трем компонентам языковой способности.</w:t>
      </w:r>
    </w:p>
    <w:p w14:paraId="79F400E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Задачи </w:t>
      </w:r>
      <w:r>
        <w:rPr>
          <w:rFonts w:ascii="Times New Roman" w:hAnsi="Times New Roman"/>
          <w:sz w:val="24"/>
          <w:szCs w:val="24"/>
        </w:rPr>
        <w:t>распределены согласно трем компонентам языковой способности и предметно отражены в соответствующих трех разделах Программы.</w:t>
      </w:r>
    </w:p>
    <w:p w14:paraId="133A1D7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Планируемые результаты</w:t>
      </w:r>
      <w:r>
        <w:rPr>
          <w:rFonts w:ascii="Times New Roman" w:hAnsi="Times New Roman"/>
          <w:sz w:val="24"/>
          <w:szCs w:val="24"/>
        </w:rPr>
        <w:t xml:space="preserve"> развития языковой способности у детей младшего дошкольного возраста с разной степенью вербальной недостаточности представлены в разделах Программы </w:t>
      </w:r>
      <w:r>
        <w:rPr>
          <w:rFonts w:ascii="Times New Roman" w:hAnsi="Times New Roman"/>
          <w:i/>
          <w:sz w:val="24"/>
          <w:szCs w:val="24"/>
        </w:rPr>
        <w:t>соответственно этапам ее реализации</w:t>
      </w:r>
      <w:r>
        <w:rPr>
          <w:rFonts w:ascii="Times New Roman" w:hAnsi="Times New Roman"/>
          <w:sz w:val="24"/>
          <w:szCs w:val="24"/>
        </w:rPr>
        <w:t>. Планируемые результаты являются профилактической базой для устранения вербальной недостаточности или сглаживания тяжелой вербальной недостаточности у детей младшего дошкольного возраста.</w:t>
      </w:r>
    </w:p>
    <w:p w14:paraId="6C2511D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Характеристика «вертикалей»:</w:t>
      </w:r>
    </w:p>
    <w:p w14:paraId="74AF198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«Вертикали» – это </w:t>
      </w:r>
      <w:r>
        <w:rPr>
          <w:rFonts w:ascii="Times New Roman" w:hAnsi="Times New Roman"/>
          <w:i/>
          <w:sz w:val="24"/>
          <w:szCs w:val="24"/>
        </w:rPr>
        <w:t>этапы</w:t>
      </w:r>
      <w:r>
        <w:rPr>
          <w:rFonts w:ascii="Times New Roman" w:hAnsi="Times New Roman"/>
          <w:sz w:val="24"/>
          <w:szCs w:val="24"/>
        </w:rPr>
        <w:t xml:space="preserve"> развития языковой способности, предполагающие реализацию трех разделов: «Развитие фонологического компонента языковой способности», «Развитие семантического компонента языковой способности», «Развитие синтаксического компонента языковой способности» по «вертикали» – от второй младшей до средней группы.</w:t>
      </w:r>
    </w:p>
    <w:p w14:paraId="14E6630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Особенность содержательной стороны </w:t>
      </w:r>
      <w:r>
        <w:rPr>
          <w:rFonts w:ascii="Times New Roman" w:hAnsi="Times New Roman"/>
          <w:sz w:val="24"/>
          <w:szCs w:val="24"/>
        </w:rPr>
        <w:t>Программы заключается в особом распределении и темпов реализации содержания.</w:t>
      </w:r>
    </w:p>
    <w:p w14:paraId="051972E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Во второй младшей группе </w:t>
      </w:r>
      <w:r>
        <w:rPr>
          <w:rFonts w:ascii="Times New Roman" w:hAnsi="Times New Roman"/>
          <w:sz w:val="24"/>
          <w:szCs w:val="24"/>
        </w:rPr>
        <w:t xml:space="preserve">Раздел 1 «Развитие фонологического компонента языковой способности» является самостоятельным звеном Программы. Раздел 1 отличается от Раздела 2 и Раздела 3 </w:t>
      </w:r>
      <w:r>
        <w:rPr>
          <w:rFonts w:ascii="Times New Roman" w:hAnsi="Times New Roman"/>
          <w:i/>
          <w:sz w:val="24"/>
          <w:szCs w:val="24"/>
        </w:rPr>
        <w:t xml:space="preserve">высокой интенсивностью </w:t>
      </w:r>
      <w:r>
        <w:rPr>
          <w:rFonts w:ascii="Times New Roman" w:hAnsi="Times New Roman"/>
          <w:sz w:val="24"/>
          <w:szCs w:val="24"/>
        </w:rPr>
        <w:t>реализации через 2 фонологические гимнастики в неделю в каждой образовательной группе всех параллелей вторых младших групп, что отражено в организационном разделе Программы.</w:t>
      </w:r>
    </w:p>
    <w:p w14:paraId="5B962F94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Интенсивность</w:t>
      </w:r>
      <w:r>
        <w:rPr>
          <w:rFonts w:ascii="Times New Roman" w:hAnsi="Times New Roman"/>
          <w:sz w:val="24"/>
          <w:szCs w:val="24"/>
        </w:rPr>
        <w:t xml:space="preserve"> реализации Раздела 1 обусловлена неравномерностью развития у детей компонентов языковой способности, а именно тем, что у детей в возрасте 3 – 4 лет (период второй младшей общеобразовательной группы) является </w:t>
      </w:r>
      <w:r>
        <w:rPr>
          <w:rFonts w:ascii="Times New Roman" w:hAnsi="Times New Roman"/>
          <w:i/>
          <w:sz w:val="24"/>
          <w:szCs w:val="24"/>
        </w:rPr>
        <w:t>ведущим фонологический компонент языковой способности.</w:t>
      </w:r>
    </w:p>
    <w:p w14:paraId="7C920C6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реализации Раздела 1 пропедевтическая работа предполагает 4 направления, которые </w:t>
      </w:r>
      <w:r>
        <w:rPr>
          <w:rFonts w:ascii="Times New Roman" w:hAnsi="Times New Roman"/>
          <w:i/>
          <w:sz w:val="24"/>
          <w:szCs w:val="24"/>
        </w:rPr>
        <w:t>не имеют календарно-временных ограничений</w:t>
      </w:r>
      <w:r>
        <w:rPr>
          <w:rFonts w:ascii="Times New Roman" w:hAnsi="Times New Roman"/>
          <w:sz w:val="24"/>
          <w:szCs w:val="24"/>
        </w:rPr>
        <w:t xml:space="preserve"> и могут осуществляться как </w:t>
      </w:r>
      <w:r>
        <w:rPr>
          <w:rFonts w:ascii="Times New Roman" w:hAnsi="Times New Roman"/>
          <w:i/>
          <w:sz w:val="24"/>
          <w:szCs w:val="24"/>
        </w:rPr>
        <w:t>последовательно,</w:t>
      </w:r>
      <w:r>
        <w:rPr>
          <w:rFonts w:ascii="Times New Roman" w:hAnsi="Times New Roman"/>
          <w:sz w:val="24"/>
          <w:szCs w:val="24"/>
        </w:rPr>
        <w:t xml:space="preserve"> так и </w:t>
      </w:r>
      <w:r>
        <w:rPr>
          <w:rFonts w:ascii="Times New Roman" w:hAnsi="Times New Roman"/>
          <w:i/>
          <w:sz w:val="24"/>
          <w:szCs w:val="24"/>
        </w:rPr>
        <w:t>параллельно</w:t>
      </w:r>
      <w:r>
        <w:rPr>
          <w:rFonts w:ascii="Times New Roman" w:hAnsi="Times New Roman"/>
          <w:sz w:val="24"/>
          <w:szCs w:val="24"/>
        </w:rPr>
        <w:t>. Специфические задачи развития фонологического компонента заключаются в формировании у детей фонетических и фонематических умений и навыков.</w:t>
      </w:r>
    </w:p>
    <w:p w14:paraId="7E886C6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Растянутость содержания Раздела 2 «Развитие семантического компонента языковой способности» и Раздела 3 «Развитие синтаксического компонента языковой способности» также обусловлена </w:t>
      </w:r>
      <w:r>
        <w:rPr>
          <w:rFonts w:ascii="Times New Roman" w:hAnsi="Times New Roman"/>
          <w:i/>
          <w:sz w:val="24"/>
          <w:szCs w:val="24"/>
        </w:rPr>
        <w:t>неравномерностью</w:t>
      </w:r>
      <w:r>
        <w:rPr>
          <w:rFonts w:ascii="Times New Roman" w:hAnsi="Times New Roman"/>
          <w:sz w:val="24"/>
          <w:szCs w:val="24"/>
        </w:rPr>
        <w:t xml:space="preserve"> развития у детей компонентов языковой способности и объясняется тем, что у детей синтаксический компонент становится ведущим на пятом году жизни (период средней общеобразовательной группы), а семантический компонент только на шестом году жизни (период старшей общеобразовательной группы). Поэтому во второй младшей группе семантический и синтаксический компонент языковой способности включаются только как элементы в фонологическую гимнастику, которая проводится в каждой образовательной группе всех параллелей вторых младших групп.</w:t>
      </w:r>
    </w:p>
    <w:p w14:paraId="435C5BB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средней группе</w:t>
      </w:r>
      <w:r>
        <w:rPr>
          <w:rFonts w:ascii="Times New Roman" w:hAnsi="Times New Roman"/>
          <w:sz w:val="24"/>
          <w:szCs w:val="24"/>
        </w:rPr>
        <w:t xml:space="preserve"> Раздел 1 «Развитие фонологического компонента языковой способности» реализуется в каждой образовательной группе всех параллелей средних групп через фонологическую массажную гимнастику, пропедевтическое фонетическое занятие и пропедевтическое звуко-речевое занятие.</w:t>
      </w:r>
    </w:p>
    <w:p w14:paraId="7E94434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2 «Развитие семантического компонента языковой способности» включается в фонологическую массажную гимнастику, пропедевтическое фонетическое занятие и пропедевтическое звуко-речевое занятие, поддерживая решение задач развития фонологического и синтаксического компонентов языковой способности.</w:t>
      </w:r>
    </w:p>
    <w:p w14:paraId="59733A79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3 «Развитие синтаксического компонента языковой способности» реализуется как часть пропедевтического звуко-речевого занятия.</w:t>
      </w:r>
    </w:p>
    <w:p w14:paraId="38432E33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Структура</w:t>
      </w:r>
      <w:r>
        <w:rPr>
          <w:rFonts w:ascii="Times New Roman" w:hAnsi="Times New Roman"/>
          <w:sz w:val="24"/>
          <w:szCs w:val="24"/>
        </w:rPr>
        <w:t xml:space="preserve"> Раздела 2 «Развитие семантического компонента языковой способности» и Раздела 3 «Развитие синтаксического компонента языковой способности» состоит из пяти частей, соответствующих пяти этапам пропедевтической работы. </w:t>
      </w:r>
    </w:p>
    <w:p w14:paraId="74AF907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Первый этап – установочный</w:t>
      </w:r>
      <w:r>
        <w:rPr>
          <w:rFonts w:ascii="Times New Roman" w:hAnsi="Times New Roman"/>
          <w:sz w:val="24"/>
          <w:szCs w:val="24"/>
        </w:rPr>
        <w:t>. Это обобщение данных первичной диагностики, позволяющее определить степень выраженности вербальной недостаточности и наметить пути пропедевтической образовательной работы.</w:t>
      </w:r>
    </w:p>
    <w:p w14:paraId="4F831E5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Второй, третий, четвёртый этапы – практические</w:t>
      </w:r>
      <w:r>
        <w:rPr>
          <w:rFonts w:ascii="Times New Roman" w:hAnsi="Times New Roman"/>
          <w:sz w:val="24"/>
          <w:szCs w:val="24"/>
        </w:rPr>
        <w:t>. Это реализация Программы.</w:t>
      </w:r>
    </w:p>
    <w:p w14:paraId="799FBEF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Второй этап – </w:t>
      </w:r>
      <w:r>
        <w:rPr>
          <w:rFonts w:ascii="Times New Roman" w:hAnsi="Times New Roman"/>
          <w:sz w:val="24"/>
          <w:szCs w:val="24"/>
        </w:rPr>
        <w:t>практический подготовительный.</w:t>
      </w:r>
    </w:p>
    <w:p w14:paraId="4C512D2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Третий этап – </w:t>
      </w:r>
      <w:r>
        <w:rPr>
          <w:rFonts w:ascii="Times New Roman" w:hAnsi="Times New Roman"/>
          <w:sz w:val="24"/>
          <w:szCs w:val="24"/>
        </w:rPr>
        <w:t>практический формирующий.</w:t>
      </w:r>
    </w:p>
    <w:p w14:paraId="799EEEB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Четвертый этап – </w:t>
      </w:r>
      <w:r>
        <w:rPr>
          <w:rFonts w:ascii="Times New Roman" w:hAnsi="Times New Roman"/>
          <w:sz w:val="24"/>
          <w:szCs w:val="24"/>
        </w:rPr>
        <w:t>практический основной.</w:t>
      </w:r>
    </w:p>
    <w:p w14:paraId="7AC2233A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Пятый этап – заключительный; аналитический</w:t>
      </w:r>
      <w:r>
        <w:rPr>
          <w:rFonts w:ascii="Times New Roman" w:hAnsi="Times New Roman"/>
          <w:sz w:val="24"/>
          <w:szCs w:val="24"/>
        </w:rPr>
        <w:t>. Это обобщение данных итоговой диагностики, которое позволяет определить качество пропедевтической работы, наметить перспективу дальнейшего образования детей.</w:t>
      </w:r>
    </w:p>
    <w:p w14:paraId="2554E1E2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</w:p>
    <w:p w14:paraId="65538206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2.2.1. </w:t>
      </w:r>
      <w:r>
        <w:rPr>
          <w:rFonts w:ascii="Times New Roman" w:hAnsi="Times New Roman"/>
          <w:b/>
          <w:bCs/>
          <w:sz w:val="24"/>
          <w:szCs w:val="24"/>
        </w:rPr>
        <w:t>Распределение содержания Программы</w:t>
      </w:r>
    </w:p>
    <w:p w14:paraId="362FE1D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6A6DBD99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 Развитие фонологического компонента языковой способности</w:t>
      </w:r>
    </w:p>
    <w:p w14:paraId="3C313FCA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 направление. Развитие оптико-кинетических средств</w:t>
      </w:r>
    </w:p>
    <w:p w14:paraId="3B5BD6AE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3FEC068C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Способствовать нормализации мышечного тонуса шеи, лица, языка.</w:t>
      </w:r>
    </w:p>
    <w:p w14:paraId="6B2887BE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Развивать артикуляционную моторику (статику позиций и динамику движений).</w:t>
      </w:r>
    </w:p>
    <w:p w14:paraId="05330620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Развивать физиологическое дыхание.</w:t>
      </w:r>
    </w:p>
    <w:p w14:paraId="32A02368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Развивать голосовые модуляции.</w:t>
      </w:r>
    </w:p>
    <w:p w14:paraId="5AD08517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Развивать мимическую мускулатуру.</w:t>
      </w:r>
    </w:p>
    <w:p w14:paraId="0EC20941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Развивать мелкую моторику.</w:t>
      </w:r>
    </w:p>
    <w:p w14:paraId="6C8BCA94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Виды пропедевтических занятий:</w:t>
      </w:r>
    </w:p>
    <w:p w14:paraId="300A394C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471063B3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Пропедевтическое фонетическое занятие.</w:t>
      </w:r>
    </w:p>
    <w:p w14:paraId="667D3A4C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0DA56311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Умение расслаблять мышцы языка.</w:t>
      </w:r>
    </w:p>
    <w:p w14:paraId="1EF4FA95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Умение выполнять статические и динамические упражнения для губ, языка.</w:t>
      </w:r>
    </w:p>
    <w:p w14:paraId="6B765638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Умение производить направленную струю воздуха.</w:t>
      </w:r>
    </w:p>
    <w:p w14:paraId="45039B64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Умение изменять голос по подражанию.</w:t>
      </w:r>
    </w:p>
    <w:p w14:paraId="664FF73D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Умение мимически изображать простые эмоциональные состояния.</w:t>
      </w:r>
    </w:p>
    <w:p w14:paraId="2A8B8CA4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Умение выполнять мелкие движения по показу и словесной инструкции.</w:t>
      </w:r>
    </w:p>
    <w:p w14:paraId="059AD700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 направление. Развитие паралингвистических средств</w:t>
      </w:r>
    </w:p>
    <w:p w14:paraId="459FD30C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77310507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Работать над тембром голоса.</w:t>
      </w:r>
    </w:p>
    <w:p w14:paraId="57E7185E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Работать над силой голоса.</w:t>
      </w:r>
    </w:p>
    <w:p w14:paraId="680E3162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Работать над высотой голоса.</w:t>
      </w:r>
    </w:p>
    <w:p w14:paraId="797C5BF3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Развивать речевое дыхание.</w:t>
      </w:r>
    </w:p>
    <w:p w14:paraId="505A2D47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Виды пропедевтических занятий:</w:t>
      </w:r>
    </w:p>
    <w:p w14:paraId="1465EB3A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11FDEBB2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Пропедевтическое фонетическое занятие.</w:t>
      </w:r>
    </w:p>
    <w:p w14:paraId="21443685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364E8363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Умение изменять тембр голоса по подражанию.</w:t>
      </w:r>
    </w:p>
    <w:p w14:paraId="5848CE8B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Умение изменять силу голоса по подражанию (громко / тихо).</w:t>
      </w:r>
    </w:p>
    <w:p w14:paraId="20858557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Умение изменять высоту голоса по подражанию (низкий / высокий).</w:t>
      </w:r>
    </w:p>
    <w:p w14:paraId="6E469238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Умение произносить ряд слогов на длительном выдохе без промежуточного вдоха.</w:t>
      </w:r>
    </w:p>
    <w:p w14:paraId="75CE6E00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 направление. Развитие экстралингвистических средств</w:t>
      </w:r>
    </w:p>
    <w:p w14:paraId="485BE851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462034DE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Работать над темпом речи.</w:t>
      </w:r>
    </w:p>
    <w:p w14:paraId="18FE1160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Развивать ритмическую организацию речи. </w:t>
      </w:r>
    </w:p>
    <w:p w14:paraId="4DB75EBA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Работать над логическим ударением.</w:t>
      </w:r>
    </w:p>
    <w:p w14:paraId="74A1C197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Развивать интонационную выразительность речи.</w:t>
      </w:r>
    </w:p>
    <w:p w14:paraId="6BD686F0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Виды пропедевтических занятий:</w:t>
      </w:r>
    </w:p>
    <w:p w14:paraId="56A86E1E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00014975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Пропедевтическое фонетическое занятие.</w:t>
      </w:r>
    </w:p>
    <w:p w14:paraId="02DB5740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7640EC9D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Умение проговаривать речевые единицы (звуки, слоги, слова) с разной временной длительностью (медленно / быстро).</w:t>
      </w:r>
    </w:p>
    <w:p w14:paraId="3ACEFE36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Умение отраженно и самостоятельно повторять ритмический рисунок неречевых сочетаний звуков и речевых звукокомплексов, умение отхлопывать слоговую структуру простых слов.</w:t>
      </w:r>
    </w:p>
    <w:p w14:paraId="03361024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Умение выделять голосом главное слово по подражанию.</w:t>
      </w:r>
    </w:p>
    <w:p w14:paraId="64AA58F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Умение отраженно повторять интонацию высказывания.</w:t>
      </w:r>
    </w:p>
    <w:p w14:paraId="447FBD5D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 направление. Развитие лингвистических средств</w:t>
      </w:r>
    </w:p>
    <w:p w14:paraId="533F31CE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75B704E7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Вызывать отсутствующие звуки (раннего и среднего онтогенеза).</w:t>
      </w:r>
    </w:p>
    <w:p w14:paraId="18C88618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Вызывать некоторые отсутствующие звуки (позднего онтогенеза).</w:t>
      </w:r>
    </w:p>
    <w:p w14:paraId="6A22B466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Учить различать звуки, далекие и близкие по звучанию.</w:t>
      </w:r>
    </w:p>
    <w:p w14:paraId="2C57E7FA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Учить воспроизводить звуковые и слоговые единицы по подражанию.</w:t>
      </w:r>
    </w:p>
    <w:p w14:paraId="3FCB44D5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Формировать навыки элементарной формы фонематического анализа.</w:t>
      </w:r>
    </w:p>
    <w:p w14:paraId="12DBDE09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Формировать навыки элементарной формы фонематического синтеза.</w:t>
      </w:r>
    </w:p>
    <w:p w14:paraId="206275E4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Виды пропедевтических занятий:</w:t>
      </w:r>
    </w:p>
    <w:p w14:paraId="7DF99DD3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17B3F23B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Пропедевтическое фонетическое занятие.</w:t>
      </w:r>
    </w:p>
    <w:p w14:paraId="6F115B25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74FF3DA9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Умение фонетически правильно оформлять согласные звуки «П, Б, М, Т, Д. Н, К, Х, Г, В, Ф».</w:t>
      </w:r>
    </w:p>
    <w:p w14:paraId="5006A713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Умение правильно произносить и различать гласные звуки «А, О, У, И».</w:t>
      </w:r>
    </w:p>
    <w:p w14:paraId="065AF0BF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Умение воспроизводить цепочки слогов из одинаковых согласных и одинаковых гласных звуков.</w:t>
      </w:r>
    </w:p>
    <w:p w14:paraId="3AD77A3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Средняя группа (дополнительно</w:t>
      </w:r>
      <w:r>
        <w:rPr>
          <w:rFonts w:ascii="Times New Roman" w:hAnsi="Times New Roman"/>
          <w:sz w:val="24"/>
          <w:szCs w:val="24"/>
        </w:rPr>
        <w:t>):</w:t>
      </w:r>
    </w:p>
    <w:p w14:paraId="3BB86653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Умение фонетически правильно оформлять согласные звуки «С, З, Ц, Ч, Щ, Л, ЛЬ».</w:t>
      </w:r>
    </w:p>
    <w:p w14:paraId="2342D615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Умение фонетически правильно оформлять согласные звуки «Ш, Ж».</w:t>
      </w:r>
    </w:p>
    <w:p w14:paraId="540C664B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Умение различать на основе артикуляционных ощущений согласные звуки «В / Л».</w:t>
      </w:r>
    </w:p>
    <w:p w14:paraId="6E353135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</w:p>
    <w:p w14:paraId="70A07B12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Развитие семантического компонента языковой способности</w:t>
      </w:r>
    </w:p>
    <w:p w14:paraId="6E92E6F3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 этап (установочный)</w:t>
      </w:r>
    </w:p>
    <w:p w14:paraId="5B76E833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/>
          <w:sz w:val="24"/>
          <w:szCs w:val="24"/>
        </w:rPr>
        <w:t xml:space="preserve"> первичная диагностика.</w:t>
      </w:r>
    </w:p>
    <w:p w14:paraId="016321C6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Период:</w:t>
      </w:r>
      <w:r>
        <w:rPr>
          <w:rFonts w:ascii="Times New Roman" w:hAnsi="Times New Roman"/>
          <w:sz w:val="24"/>
          <w:szCs w:val="24"/>
        </w:rPr>
        <w:t xml:space="preserve"> сентябрь (вторая младшая группа); сентябрь (средняя группа).</w:t>
      </w:r>
    </w:p>
    <w:p w14:paraId="3021C5EE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14C82E95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Выяснить степень выраженности вербальной недостаточности у детей.</w:t>
      </w:r>
    </w:p>
    <w:p w14:paraId="372A08B0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 основные направления работы по формированию языковой способности.</w:t>
      </w:r>
    </w:p>
    <w:p w14:paraId="71D22E87">
      <w:pPr>
        <w:pStyle w:val="12"/>
        <w:tabs>
          <w:tab w:val="left" w:pos="3270"/>
        </w:tabs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740717C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Определение количества детей с вербальной недостаточностью и степени выраженности вербальной недостаточности у детей всех параллелей вторых младших групп.</w:t>
      </w:r>
    </w:p>
    <w:p w14:paraId="2EAB2085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Определение количества детей с вербальной недостаточностью и степени выраженности вербальной недостаточности у детей всех параллелей средних групп.</w:t>
      </w:r>
    </w:p>
    <w:p w14:paraId="52A949DC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Фиксация результатов первичной диагностики.</w:t>
      </w:r>
    </w:p>
    <w:p w14:paraId="0AA9CE8A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 этап (практический подготовительный)</w:t>
      </w:r>
    </w:p>
    <w:p w14:paraId="343917E0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Направление: </w:t>
      </w:r>
      <w:r>
        <w:rPr>
          <w:rFonts w:ascii="Times New Roman" w:hAnsi="Times New Roman"/>
          <w:sz w:val="24"/>
          <w:szCs w:val="24"/>
        </w:rPr>
        <w:t>развитие понимания речи.</w:t>
      </w:r>
    </w:p>
    <w:p w14:paraId="2AE73196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59EF5920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Обеспечить эмоционально-комфортные для детей условия проведения пропедевтических занятий.</w:t>
      </w:r>
    </w:p>
    <w:p w14:paraId="1BA769EB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Развивать умение вслушиваться в обращённую речь.</w:t>
      </w:r>
    </w:p>
    <w:p w14:paraId="1DF17B71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Развивать умение понимать одноступенчатую словесную инструкцию.</w:t>
      </w:r>
    </w:p>
    <w:p w14:paraId="02CDB27C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Развивать номинативную функцию речи.</w:t>
      </w:r>
    </w:p>
    <w:p w14:paraId="569B06C0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Закреплять за отдельными звукокомплексами функциональную нагрузку наименования предмета.</w:t>
      </w:r>
    </w:p>
    <w:p w14:paraId="4B49963B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Занятия:</w:t>
      </w:r>
    </w:p>
    <w:p w14:paraId="3B0366E1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17EF93A0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2FD72651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Максимально возможная подключаемость детей к деятельности на занятии.</w:t>
      </w:r>
    </w:p>
    <w:p w14:paraId="600E88D5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Максимально возможная фиксация внимания детей на обращенной речи.</w:t>
      </w:r>
    </w:p>
    <w:p w14:paraId="0A7ABCC8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Умение находить знакомые предметы по словесной инструкции.</w:t>
      </w:r>
    </w:p>
    <w:p w14:paraId="7AA3911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Умение соотносить знакомый предмет с установкой, данной в словесной инструкции.</w:t>
      </w:r>
    </w:p>
    <w:p w14:paraId="6CF7F66B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Соотнесение звукокомплекса с наименованием предмета.</w:t>
      </w:r>
    </w:p>
    <w:p w14:paraId="0E64B49A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 этап (практический формирующий)</w:t>
      </w:r>
    </w:p>
    <w:p w14:paraId="0907B4BA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/>
          <w:sz w:val="24"/>
          <w:szCs w:val="24"/>
        </w:rPr>
        <w:t xml:space="preserve"> работа над словом.</w:t>
      </w:r>
    </w:p>
    <w:p w14:paraId="4452B015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646B1423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Готовить детей к активной речевой деятельности.</w:t>
      </w:r>
    </w:p>
    <w:p w14:paraId="5B1E1FBB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Развивать начальные навыки коммуникативной функции речи (называние).</w:t>
      </w:r>
    </w:p>
    <w:p w14:paraId="2CC46A01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Развивать понимание отдельных слов и побудительных инструкций.</w:t>
      </w:r>
    </w:p>
    <w:p w14:paraId="5C221A61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Способствовать переводу отдельных слов из пассивного словаря в экспрессивную лексику.</w:t>
      </w:r>
    </w:p>
    <w:p w14:paraId="560D1A91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Развивать регулирующую функцию речи (реагирование на слова «можно», «нельзя»).</w:t>
      </w:r>
    </w:p>
    <w:p w14:paraId="6793A3C8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Занятия:</w:t>
      </w:r>
    </w:p>
    <w:p w14:paraId="59FCF4A6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53FD66B5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Фонологическая массажная гимнастика.</w:t>
      </w:r>
    </w:p>
    <w:p w14:paraId="25C9769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Пропедевтическое фонетическое занятие.</w:t>
      </w:r>
    </w:p>
    <w:p w14:paraId="47B74182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Пропедевтическое звуко-речевое занятие.</w:t>
      </w:r>
    </w:p>
    <w:p w14:paraId="0E93D14F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133B162D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Максимально возможный уровень подражательной деятельности. </w:t>
      </w:r>
    </w:p>
    <w:p w14:paraId="50366B1E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Понимание и выполнение одно- и двухступенчатых инструкций.</w:t>
      </w:r>
    </w:p>
    <w:p w14:paraId="7AD10DF9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Владение навыками называния по словесной инструкции.</w:t>
      </w:r>
    </w:p>
    <w:p w14:paraId="495CD446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Различение некоторых оппозиционных грамматических форм слов.</w:t>
      </w:r>
    </w:p>
    <w:p w14:paraId="3B685546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Адекватное реагирование на слова «можно», «нельзя».</w:t>
      </w:r>
    </w:p>
    <w:p w14:paraId="493C4C12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 этап (практический основной)</w:t>
      </w:r>
    </w:p>
    <w:p w14:paraId="4356741B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/>
          <w:sz w:val="24"/>
          <w:szCs w:val="24"/>
        </w:rPr>
        <w:t xml:space="preserve"> работа над предложением.</w:t>
      </w:r>
    </w:p>
    <w:p w14:paraId="637C8262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14207FA2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Развивать начальные навыки коммуникативной функции речи (умение использовать отдельные слова по назначению).</w:t>
      </w:r>
    </w:p>
    <w:p w14:paraId="0E2557C2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Обеспечивать появление ситуативной речи.</w:t>
      </w:r>
    </w:p>
    <w:p w14:paraId="1C309FCE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Обеспечивать понимание продуктивных грамматических форм.</w:t>
      </w:r>
    </w:p>
    <w:p w14:paraId="6E4E9F41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Занятия:</w:t>
      </w:r>
    </w:p>
    <w:p w14:paraId="5F42A3F2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2C80DE2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Фонологическая массажная гимнастика.</w:t>
      </w:r>
    </w:p>
    <w:p w14:paraId="5B7F4089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Пропедевтическое фонетическое занятие.</w:t>
      </w:r>
    </w:p>
    <w:p w14:paraId="54F4007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Пропедевтическое звуко-речевое занятие.</w:t>
      </w:r>
    </w:p>
    <w:p w14:paraId="1E4D848B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3A436DB0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Понимание смысла простейших фраз.</w:t>
      </w:r>
    </w:p>
    <w:p w14:paraId="56AC4318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Понимание в пределах возрастных возможностей основных операционных механизмов речи (номинация, предикация).</w:t>
      </w:r>
    </w:p>
    <w:p w14:paraId="018AD536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Понимание продуктивных грамматических форм.</w:t>
      </w:r>
    </w:p>
    <w:p w14:paraId="756525F4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5 этап (заключительный; аналитический)  </w:t>
      </w:r>
    </w:p>
    <w:p w14:paraId="23F03BF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/>
          <w:sz w:val="24"/>
          <w:szCs w:val="24"/>
        </w:rPr>
        <w:t xml:space="preserve"> итоговая диагностика.</w:t>
      </w:r>
    </w:p>
    <w:p w14:paraId="5FE52CA4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Период:</w:t>
      </w:r>
      <w:r>
        <w:rPr>
          <w:rFonts w:ascii="Times New Roman" w:hAnsi="Times New Roman"/>
          <w:sz w:val="24"/>
          <w:szCs w:val="24"/>
        </w:rPr>
        <w:t xml:space="preserve"> май (вторая младшая группа); май (средняя группа).</w:t>
      </w:r>
    </w:p>
    <w:p w14:paraId="4B9C13D6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10624F03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Определить степень устранения у детей вербальной недостаточности.</w:t>
      </w:r>
    </w:p>
    <w:p w14:paraId="60B125A4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 образовательную перспективу детей на следующий учебный год.</w:t>
      </w:r>
    </w:p>
    <w:p w14:paraId="690FE9AB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6BE8B20B">
      <w:pPr>
        <w:spacing w:line="240" w:lineRule="auto"/>
        <w:ind w:firstLine="0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Значительное или частичное устранение у детей тяжёлой степени вербальной недостаточности (переход на более высокую ступень речевого развития).</w:t>
      </w:r>
    </w:p>
    <w:p w14:paraId="02DF08C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Максимально возможное устранение неосложненной задержки речевого развития.</w:t>
      </w:r>
    </w:p>
    <w:p w14:paraId="4352E356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Определение формы дальнейшей, при необходимости, логопедической помощи.</w:t>
      </w:r>
    </w:p>
    <w:p w14:paraId="131DE0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Фиксация результатов итоговой диагностики.</w:t>
      </w:r>
    </w:p>
    <w:p w14:paraId="26CCCEA8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</w:p>
    <w:p w14:paraId="367E9AF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3. Развитие синтаксического компонента языковой способности</w:t>
      </w:r>
    </w:p>
    <w:p w14:paraId="0B2E873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 этап (установочный)</w:t>
      </w:r>
    </w:p>
    <w:p w14:paraId="0D2761E3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/>
          <w:sz w:val="24"/>
          <w:szCs w:val="24"/>
        </w:rPr>
        <w:t xml:space="preserve"> первичная диагностика.</w:t>
      </w:r>
    </w:p>
    <w:p w14:paraId="45A333AF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Период:</w:t>
      </w:r>
      <w:r>
        <w:rPr>
          <w:rFonts w:ascii="Times New Roman" w:hAnsi="Times New Roman"/>
          <w:sz w:val="24"/>
          <w:szCs w:val="24"/>
        </w:rPr>
        <w:t xml:space="preserve"> сентябрь (вторая младшая группа); сентябрь (средняя группа).</w:t>
      </w:r>
    </w:p>
    <w:p w14:paraId="24757AC5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00E403FF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Выяснить степень выраженности вербальной недостаточности у детей.</w:t>
      </w:r>
    </w:p>
    <w:p w14:paraId="57AD3B88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 основные направления работы по формированию языковой способности.</w:t>
      </w:r>
    </w:p>
    <w:p w14:paraId="4309728D">
      <w:pPr>
        <w:pStyle w:val="12"/>
        <w:tabs>
          <w:tab w:val="left" w:pos="3270"/>
        </w:tabs>
        <w:spacing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58AD80E9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Определение количества детей с вербальной недостаточностью и степени выраженности вербальной недостаточности у детей всех параллелей вторых младших групп.</w:t>
      </w:r>
    </w:p>
    <w:p w14:paraId="6FA22AAE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Определение количества детей с вербальной недостаточностью и степени выраженности вербальной недостаточности у детей всех параллелей средних групп.</w:t>
      </w:r>
    </w:p>
    <w:p w14:paraId="2EE5A08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Фиксация результатов первичной диагностики.</w:t>
      </w:r>
    </w:p>
    <w:p w14:paraId="3B9B1089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 этап (практический подготовительный)</w:t>
      </w:r>
    </w:p>
    <w:p w14:paraId="011741D9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Направление: </w:t>
      </w:r>
      <w:r>
        <w:rPr>
          <w:rFonts w:ascii="Times New Roman" w:hAnsi="Times New Roman"/>
          <w:sz w:val="24"/>
          <w:szCs w:val="24"/>
        </w:rPr>
        <w:t>воспроизведение языковых единиц «звук», «слог», «слово» типа СГС.</w:t>
      </w:r>
    </w:p>
    <w:p w14:paraId="5DF5D2D9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6C278EA1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Обеспечить эмоционально-комфортные для детей условия проведения пропедевтических занятий.</w:t>
      </w:r>
    </w:p>
    <w:p w14:paraId="43459C54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Развивать умение воспроизводить изолированный звук по подражанию.</w:t>
      </w:r>
    </w:p>
    <w:p w14:paraId="1102D535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Развивать умение воспроизводить прямой слог по подражанию.</w:t>
      </w:r>
    </w:p>
    <w:p w14:paraId="421657ED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Развивать умение воспроизводить слово типа СГС по подражанию.</w:t>
      </w:r>
    </w:p>
    <w:p w14:paraId="643C96A3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Занятия:</w:t>
      </w:r>
    </w:p>
    <w:p w14:paraId="37EE27D1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20F851ED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38C9F339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Максимально возможная подключаемость детей к деятельности на занятии.</w:t>
      </w:r>
    </w:p>
    <w:p w14:paraId="1C52FF19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Умение воспроизводить изолированный звук по подражанию.</w:t>
      </w:r>
    </w:p>
    <w:p w14:paraId="2600FC71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Умение воспроизводить прямой слог по подражанию.</w:t>
      </w:r>
    </w:p>
    <w:p w14:paraId="63CA818C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Умение воспроизводить слово типа СГС по подражанию.</w:t>
      </w:r>
    </w:p>
    <w:p w14:paraId="2C1E823F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 этап (практический формирующий)</w:t>
      </w:r>
    </w:p>
    <w:p w14:paraId="4D0F41EA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/>
          <w:sz w:val="24"/>
          <w:szCs w:val="24"/>
        </w:rPr>
        <w:t xml:space="preserve"> воспроизведение языковой единицы «слово».</w:t>
      </w:r>
    </w:p>
    <w:p w14:paraId="0847E461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0FCE3310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Готовить детей к активной речевой деятельности.</w:t>
      </w:r>
    </w:p>
    <w:p w14:paraId="71D7CFDA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Развивать умение воспроизводить двусложные слова с прямыми слогами.</w:t>
      </w:r>
    </w:p>
    <w:p w14:paraId="7AB82855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Развивать умение воспроизводить слова по словесной инструкции.</w:t>
      </w:r>
    </w:p>
    <w:p w14:paraId="3939A24D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Способствовать освоению простейших способов словоизменения.</w:t>
      </w:r>
    </w:p>
    <w:p w14:paraId="3E17C71F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Способствовать освоению простейших способов словообразования.</w:t>
      </w:r>
    </w:p>
    <w:p w14:paraId="45FDDDB4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Занятия:</w:t>
      </w:r>
    </w:p>
    <w:p w14:paraId="0224D1C3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Фонологическая гимнастика.</w:t>
      </w:r>
    </w:p>
    <w:p w14:paraId="0A7AA33D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Фонологическая массажная гимнастика.</w:t>
      </w:r>
    </w:p>
    <w:p w14:paraId="238F76A6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Пропедевтическое фонетическое занятие.</w:t>
      </w:r>
    </w:p>
    <w:p w14:paraId="0003492B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Пропедевтическое звуко-речевое занятие.</w:t>
      </w:r>
    </w:p>
    <w:p w14:paraId="630375EB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6DF8E6AC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Максимально возможный уровень подражательной деятельности.</w:t>
      </w:r>
    </w:p>
    <w:p w14:paraId="115BA633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Умение воспроизводить двусложные слова с прямыми слогами.</w:t>
      </w:r>
    </w:p>
    <w:p w14:paraId="3964490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Умение воспроизводить слова по словесной инструкции.</w:t>
      </w:r>
    </w:p>
    <w:p w14:paraId="731EAE11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Использование простейших способов словоизменения.</w:t>
      </w:r>
    </w:p>
    <w:p w14:paraId="06D6061E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Использование простейших способов словообразования. </w:t>
      </w:r>
    </w:p>
    <w:p w14:paraId="4DEE27B0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 этап (практический основной)</w:t>
      </w:r>
    </w:p>
    <w:p w14:paraId="0A43B0B1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/>
          <w:sz w:val="24"/>
          <w:szCs w:val="24"/>
        </w:rPr>
        <w:t xml:space="preserve"> воспроизведение языковой единицы «предложение».</w:t>
      </w:r>
    </w:p>
    <w:p w14:paraId="51E60092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34C34EA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Развивать коммуникативную функцию речи.</w:t>
      </w:r>
    </w:p>
    <w:p w14:paraId="7C4F8001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Обеспечивать появление ситуативной речи.</w:t>
      </w:r>
    </w:p>
    <w:p w14:paraId="17A48CEE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Обеспечивать использование в пределах возрастных возможностей основных операционных механизмов речи (номинация, предикация).</w:t>
      </w:r>
    </w:p>
    <w:p w14:paraId="6C37D5DA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Развивать умение воспроизводить простое двусоставное распространенное предложение из 3 – 4 слов.</w:t>
      </w:r>
    </w:p>
    <w:p w14:paraId="6FB91C7C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Обеспечивать использование продуктивных грамматических форм.</w:t>
      </w:r>
    </w:p>
    <w:p w14:paraId="0BF215D9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Обеспечивать возможность отвечать на вопрос предложением.</w:t>
      </w:r>
    </w:p>
    <w:p w14:paraId="026660D8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Занятия:</w:t>
      </w:r>
    </w:p>
    <w:p w14:paraId="5ECA21DF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Пропедевтическое фонетическое занятие.</w:t>
      </w:r>
    </w:p>
    <w:p w14:paraId="7F41D91A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Пропедевтическое звуко-речевое занятие.</w:t>
      </w:r>
    </w:p>
    <w:p w14:paraId="15223342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6F730DBC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Использование в пределах возрастных возможностей основных операционных механизмов речи (номинация, предикация).</w:t>
      </w:r>
    </w:p>
    <w:p w14:paraId="4473BA17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Умение воспроизводить простое двусоставное распространенное предложение из 3 – 4 слов.</w:t>
      </w:r>
    </w:p>
    <w:p w14:paraId="6ECB6B82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Использование продуктивных грамматических форм.</w:t>
      </w:r>
    </w:p>
    <w:p w14:paraId="41E3980E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Умение отвечать на вопрос предложением.</w:t>
      </w:r>
    </w:p>
    <w:p w14:paraId="42E9CE27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 этап (заключительный; аналитический)</w:t>
      </w:r>
    </w:p>
    <w:p w14:paraId="2E528A9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Направление:</w:t>
      </w:r>
      <w:r>
        <w:rPr>
          <w:rFonts w:ascii="Times New Roman" w:hAnsi="Times New Roman"/>
          <w:sz w:val="24"/>
          <w:szCs w:val="24"/>
        </w:rPr>
        <w:t xml:space="preserve"> итоговая диагностика.</w:t>
      </w:r>
    </w:p>
    <w:p w14:paraId="118E3FDD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Период:</w:t>
      </w:r>
      <w:r>
        <w:rPr>
          <w:rFonts w:ascii="Times New Roman" w:hAnsi="Times New Roman"/>
          <w:sz w:val="24"/>
          <w:szCs w:val="24"/>
        </w:rPr>
        <w:t xml:space="preserve"> май (вторая младшая группа); май (средняя группа).</w:t>
      </w:r>
    </w:p>
    <w:p w14:paraId="536B333A">
      <w:pPr>
        <w:spacing w:line="240" w:lineRule="auto"/>
        <w:ind w:firstLine="425"/>
        <w:contextualSpacing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14:paraId="49C3F62A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Определить степень компенсации у детей задержки речевого развития.</w:t>
      </w:r>
    </w:p>
    <w:p w14:paraId="1349D8FE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 образовательную перспективу детей на следующий учебный год.</w:t>
      </w:r>
    </w:p>
    <w:p w14:paraId="15A9F606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14:paraId="3C4D06B2">
      <w:pPr>
        <w:spacing w:line="240" w:lineRule="auto"/>
        <w:ind w:firstLine="0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Значительное или частичное устранение у детей тяжёлой степени вербальной недостаточности (переход на более высокую ступень речевого развития).</w:t>
      </w:r>
    </w:p>
    <w:p w14:paraId="64B22025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Максимально возможное устранение неосложненной задержки речевого развития.</w:t>
      </w:r>
    </w:p>
    <w:p w14:paraId="1F8412C4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Определение формы дальнейшей, при необходимости, логопедической помощи.</w:t>
      </w:r>
    </w:p>
    <w:p w14:paraId="529F7EF9">
      <w:pPr>
        <w:tabs>
          <w:tab w:val="left" w:pos="327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Фиксация результатов итоговой диагностики.</w:t>
      </w:r>
    </w:p>
    <w:p w14:paraId="71335E57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0EC2A60C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2.2.2. Методическое оснащение Программы</w:t>
      </w:r>
    </w:p>
    <w:p w14:paraId="70E2712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имеет методическое оснащение.</w:t>
      </w:r>
    </w:p>
    <w:p w14:paraId="63B4EC0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Реализацию содержания Программы обеспечивают:</w:t>
      </w:r>
    </w:p>
    <w:p w14:paraId="559A647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«Методика пропедевтической работы учителя-логопеда с детьми 3 – 4 лет (вторая младшая группа)»;</w:t>
      </w:r>
    </w:p>
    <w:p w14:paraId="345272E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«Методика пропедевтической работы учителя-логопеда с детьми 4 – 5 лет (средняя группа)».</w:t>
      </w:r>
    </w:p>
    <w:p w14:paraId="011EFA2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оснащение представлено сборниками конспектов пропедевтических занятий для второй младшей и средней групп с подробным описанием методики их проведения.</w:t>
      </w:r>
    </w:p>
    <w:p w14:paraId="21FDC95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Мобильность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реализации содержания Программы обеспечивают отсутствие календарных ограничений и принцип «спирали» – </w:t>
      </w:r>
      <w:r>
        <w:rPr>
          <w:rFonts w:ascii="Times New Roman" w:hAnsi="Times New Roman"/>
          <w:bCs/>
          <w:iCs/>
          <w:sz w:val="24"/>
          <w:szCs w:val="24"/>
        </w:rPr>
        <w:t>многократный возврат</w:t>
      </w:r>
      <w:r>
        <w:rPr>
          <w:rFonts w:ascii="Times New Roman" w:hAnsi="Times New Roman"/>
          <w:sz w:val="24"/>
          <w:szCs w:val="24"/>
        </w:rPr>
        <w:t xml:space="preserve"> к уже отработанному пропедевтическому материалу посредством </w:t>
      </w:r>
      <w:r>
        <w:rPr>
          <w:rFonts w:ascii="Times New Roman" w:hAnsi="Times New Roman"/>
          <w:bCs/>
          <w:iCs/>
          <w:sz w:val="24"/>
          <w:szCs w:val="24"/>
        </w:rPr>
        <w:t>усложнения задач</w:t>
      </w:r>
      <w:r>
        <w:rPr>
          <w:rFonts w:ascii="Times New Roman" w:hAnsi="Times New Roman"/>
          <w:sz w:val="24"/>
          <w:szCs w:val="24"/>
        </w:rPr>
        <w:t>.</w:t>
      </w:r>
    </w:p>
    <w:p w14:paraId="6FF81845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Мобильность позволяет Программе реализовать содержание </w:t>
      </w:r>
      <w:r>
        <w:rPr>
          <w:rFonts w:ascii="Times New Roman" w:hAnsi="Times New Roman"/>
          <w:b/>
          <w:i/>
          <w:sz w:val="24"/>
          <w:szCs w:val="24"/>
        </w:rPr>
        <w:t>разными темпами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в разном объеме с разной смысловой нагрузкой</w:t>
      </w:r>
      <w:r>
        <w:rPr>
          <w:rFonts w:ascii="Times New Roman" w:hAnsi="Times New Roman"/>
          <w:sz w:val="24"/>
          <w:szCs w:val="24"/>
        </w:rPr>
        <w:t>, что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 высокую результативность независимо от количества детей с вербальной недостаточностью и степени ее выраженности.</w:t>
      </w:r>
    </w:p>
    <w:p w14:paraId="4E5387CC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B3A140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2.3. Вариативные формы, способы, методы и средства реализации Программы</w:t>
      </w:r>
    </w:p>
    <w:p w14:paraId="665F4AF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Формы, способы, методы и средства реализации Программы осуществляются с учетом базовых принципов Стандарта и раскрытых в п.1.1.2. принципов и подходов Программы, т. е. обеспечивают активное участие детей младшего дошкольного возраста с разной степенью вербальной недостаточности в пропедевтическом образовательном процессе.</w:t>
      </w:r>
    </w:p>
    <w:p w14:paraId="21307AA6">
      <w:pPr>
        <w:spacing w:line="240" w:lineRule="auto"/>
        <w:ind w:firstLine="425"/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Принципы и подходы к образовательному процессу, описанные в п.1.1.2., определяют </w:t>
      </w:r>
      <w:r>
        <w:rPr>
          <w:rFonts w:ascii="Times New Roman" w:hAnsi="Times New Roman"/>
          <w:i/>
          <w:iCs/>
          <w:sz w:val="24"/>
          <w:szCs w:val="24"/>
        </w:rPr>
        <w:t xml:space="preserve">методы и способы </w:t>
      </w:r>
      <w:r>
        <w:rPr>
          <w:rFonts w:ascii="Times New Roman" w:hAnsi="Times New Roman"/>
          <w:sz w:val="24"/>
          <w:szCs w:val="24"/>
        </w:rPr>
        <w:t>реализации Программы на пропедевтических занятиях.</w:t>
      </w:r>
    </w:p>
    <w:p w14:paraId="306D9CA9">
      <w:pPr>
        <w:tabs>
          <w:tab w:val="left" w:pos="3270"/>
        </w:tabs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6AEBD3E7">
      <w:pPr>
        <w:spacing w:line="240" w:lineRule="auto"/>
        <w:ind w:firstLine="425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2.3.1. Методы и способы реализации Программы</w:t>
      </w:r>
    </w:p>
    <w:p w14:paraId="54576DCD">
      <w:pPr>
        <w:spacing w:line="240" w:lineRule="auto"/>
        <w:ind w:firstLine="0"/>
        <w:contextualSpacing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245"/>
        <w:gridCol w:w="7078"/>
      </w:tblGrid>
      <w:tr w14:paraId="688C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63BE857A">
            <w:pPr>
              <w:spacing w:line="240" w:lineRule="auto"/>
              <w:ind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45" w:type="dxa"/>
          </w:tcPr>
          <w:p w14:paraId="604B871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Принципы </w:t>
            </w:r>
          </w:p>
          <w:p w14:paraId="414BEB2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 подходы</w:t>
            </w:r>
          </w:p>
        </w:tc>
        <w:tc>
          <w:tcPr>
            <w:tcW w:w="7078" w:type="dxa"/>
          </w:tcPr>
          <w:p w14:paraId="3976D9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и способы реализации на занятии</w:t>
            </w:r>
          </w:p>
        </w:tc>
      </w:tr>
      <w:tr w14:paraId="0F86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6494459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6F23FE4A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Систематичность</w:t>
            </w:r>
          </w:p>
        </w:tc>
        <w:tc>
          <w:tcPr>
            <w:tcW w:w="7078" w:type="dxa"/>
          </w:tcPr>
          <w:p w14:paraId="4C55F159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планирование пропедевтической работы по всем разделам Программы;</w:t>
            </w:r>
          </w:p>
          <w:p w14:paraId="1D535842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непрерывность пропедевтического процесса по каждому разделу Программы;</w:t>
            </w:r>
          </w:p>
          <w:p w14:paraId="51024070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регулярность проведения пропедевтических занятий</w:t>
            </w:r>
          </w:p>
        </w:tc>
      </w:tr>
      <w:tr w14:paraId="08E0C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1A09084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51A59FDC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Индивидуализация</w:t>
            </w:r>
          </w:p>
        </w:tc>
        <w:tc>
          <w:tcPr>
            <w:tcW w:w="7078" w:type="dxa"/>
          </w:tcPr>
          <w:p w14:paraId="5353DAAE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первичная / промежуточная / итоговая диагностика;</w:t>
            </w:r>
          </w:p>
          <w:p w14:paraId="43B77FBE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определение состояния речевого развития ребенка, соотнесение с возрастными показателями;</w:t>
            </w:r>
          </w:p>
          <w:p w14:paraId="7C88D0EF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учет динамики развития;</w:t>
            </w:r>
          </w:p>
          <w:p w14:paraId="40B17B55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наблюдение специально организованной пропедевтической ситуации;</w:t>
            </w:r>
          </w:p>
          <w:p w14:paraId="3AE673AD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вариативность заданий в рамках одного содержания в соответствии с возможностями каждого ребенка</w:t>
            </w:r>
          </w:p>
        </w:tc>
      </w:tr>
      <w:tr w14:paraId="11ADF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51E79E9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41584049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Динамичность </w:t>
            </w:r>
          </w:p>
          <w:p w14:paraId="19A912B2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восприятия</w:t>
            </w:r>
          </w:p>
        </w:tc>
        <w:tc>
          <w:tcPr>
            <w:tcW w:w="7078" w:type="dxa"/>
          </w:tcPr>
          <w:p w14:paraId="7B3EB192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включение в занятие заданий, предполагающих различный доминантный характер;</w:t>
            </w:r>
          </w:p>
          <w:p w14:paraId="78FD4A78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разнообразные виды пропедевтических занятий;</w:t>
            </w:r>
          </w:p>
          <w:p w14:paraId="74941C5F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частая смена видов деятельности детей на занятии</w:t>
            </w:r>
          </w:p>
        </w:tc>
      </w:tr>
      <w:tr w14:paraId="5AAAE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2FE0F24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63175D25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Постепенное</w:t>
            </w:r>
          </w:p>
          <w:p w14:paraId="6EF591CC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  <w:p w14:paraId="775C39D2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требований</w:t>
            </w:r>
          </w:p>
        </w:tc>
        <w:tc>
          <w:tcPr>
            <w:tcW w:w="7078" w:type="dxa"/>
          </w:tcPr>
          <w:p w14:paraId="4CBC7FAD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задания по степени нарастающей трудности (от простого к сложному);</w:t>
            </w:r>
          </w:p>
          <w:p w14:paraId="002A548E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доступность пропедевтического материала</w:t>
            </w:r>
          </w:p>
        </w:tc>
      </w:tr>
      <w:tr w14:paraId="6A2B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7D41AB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5D1E78F0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Наглядность</w:t>
            </w:r>
          </w:p>
        </w:tc>
        <w:tc>
          <w:tcPr>
            <w:tcW w:w="7078" w:type="dxa"/>
          </w:tcPr>
          <w:p w14:paraId="09B7F34E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практический показ, активизирующий включение детей в деятельность;</w:t>
            </w:r>
          </w:p>
          <w:p w14:paraId="36C640D8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многократная демонстрация действий, стимулирующая самостоятельное выполнение упражнений;</w:t>
            </w:r>
          </w:p>
          <w:p w14:paraId="597C936F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постановка законченных инструкций</w:t>
            </w:r>
          </w:p>
        </w:tc>
      </w:tr>
      <w:tr w14:paraId="689B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60DEC86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14:paraId="25BFCF86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высших психических </w:t>
            </w:r>
          </w:p>
          <w:p w14:paraId="15E9826C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функций</w:t>
            </w:r>
          </w:p>
        </w:tc>
        <w:tc>
          <w:tcPr>
            <w:tcW w:w="7078" w:type="dxa"/>
          </w:tcPr>
          <w:p w14:paraId="43BAC4DD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включение в занятие специальных упражнений по развитию высших психических функций;</w:t>
            </w:r>
          </w:p>
          <w:p w14:paraId="3DD6989E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задания с опорой на несколько анализаторов</w:t>
            </w:r>
          </w:p>
        </w:tc>
      </w:tr>
      <w:tr w14:paraId="3F1BA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</w:tcPr>
          <w:p w14:paraId="3F597AF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5" w:type="dxa"/>
          </w:tcPr>
          <w:p w14:paraId="177574CE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</w:t>
            </w:r>
          </w:p>
          <w:p w14:paraId="406A9F41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7078" w:type="dxa"/>
          </w:tcPr>
          <w:p w14:paraId="05C7CCFD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создание условий для достижения, а не получения похвалы</w:t>
            </w:r>
          </w:p>
        </w:tc>
      </w:tr>
    </w:tbl>
    <w:p w14:paraId="2F3FC64A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369797A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2.3.2. Формы и средства реализации Программы</w:t>
      </w:r>
    </w:p>
    <w:p w14:paraId="399EE9C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 потребности детей младшего дошкольного возраста с разной степенью вербальной недостаточности предполагают организацию пропедевтической работы в наиболее естественной среде жизнедеятельности ребенка –</w:t>
      </w:r>
      <w:r>
        <w:rPr>
          <w:rFonts w:ascii="Times New Roman" w:hAnsi="Times New Roman"/>
          <w:i/>
          <w:sz w:val="24"/>
          <w:szCs w:val="24"/>
        </w:rPr>
        <w:t xml:space="preserve"> знакомой группе</w:t>
      </w:r>
      <w:r>
        <w:rPr>
          <w:rFonts w:ascii="Times New Roman" w:hAnsi="Times New Roman"/>
          <w:sz w:val="24"/>
          <w:szCs w:val="24"/>
        </w:rPr>
        <w:t>, т.е. в привычном для них психологически комфортном социальном окружении.</w:t>
      </w:r>
    </w:p>
    <w:p w14:paraId="78990F5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Программы осуществляется через проведение </w:t>
      </w:r>
      <w:r>
        <w:rPr>
          <w:rFonts w:ascii="Times New Roman" w:hAnsi="Times New Roman"/>
          <w:i/>
          <w:sz w:val="24"/>
          <w:szCs w:val="24"/>
        </w:rPr>
        <w:t xml:space="preserve">пропедевтических </w:t>
      </w:r>
      <w:r>
        <w:rPr>
          <w:rFonts w:ascii="Times New Roman" w:hAnsi="Times New Roman"/>
          <w:sz w:val="24"/>
          <w:szCs w:val="24"/>
        </w:rPr>
        <w:t xml:space="preserve">занятий.  </w:t>
      </w:r>
    </w:p>
    <w:p w14:paraId="4AC8CAA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Пропедевтические занятия проводятся в </w:t>
      </w:r>
      <w:r>
        <w:rPr>
          <w:rFonts w:ascii="Times New Roman" w:hAnsi="Times New Roman"/>
          <w:i/>
          <w:iCs/>
          <w:sz w:val="24"/>
          <w:szCs w:val="24"/>
        </w:rPr>
        <w:t>коллективной (групповой) форме</w:t>
      </w:r>
      <w:r>
        <w:rPr>
          <w:rFonts w:ascii="Times New Roman" w:hAnsi="Times New Roman"/>
          <w:sz w:val="24"/>
          <w:szCs w:val="24"/>
        </w:rPr>
        <w:t>.</w:t>
      </w:r>
    </w:p>
    <w:p w14:paraId="4168F4D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групповой формы обучения в качестве основной обусловлен большой степенью проявления подражательности у детей младшего дошкольного возраста, которая является сохранной даже у детей с самой тяжелой степенью вербальной недостаточности. Опираясь на это качество младших дошкольников, Программа эффективно осуществляет развитие языковой способности в коллективных формах организации пропедевтического процесса.</w:t>
      </w:r>
    </w:p>
    <w:p w14:paraId="65029A86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Общие особенности пропедевтических занятий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60F04E5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Пропедевтическое занятие строится на основе динамического изучения учителем-логопедом степени выраженности вербальной недостаточности у каждого ребенка младшего дошкольного возраста.</w:t>
      </w:r>
    </w:p>
    <w:p w14:paraId="0215119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Пропедевтическое занятие проводится учителем-логопедом со всеми детьми младшего дошкольного возраста группы общеобразовательной направленности.</w:t>
      </w:r>
    </w:p>
    <w:p w14:paraId="05D64AF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пропедевтическом занятии участвуют все дети младшего дошкольного возраста группы общеобразовательной направленности независимо от наличия или степени выраженности вербальной недостаточности. Это обусловлено тем, что неговорящие дети охотно подражают своим сверстникам с нормой речевого развития или с менее тяжелой степенью вербальной недостаточности и быстрее осваивают речевые образцы.</w:t>
      </w:r>
    </w:p>
    <w:p w14:paraId="4324F48F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Виды пропедевтических занятий:</w:t>
      </w:r>
    </w:p>
    <w:p w14:paraId="0D2A9A5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устранения / сглаживания разной степени вербальной недостаточности используется 3 вида пропедевтических занятий: </w:t>
      </w:r>
      <w:r>
        <w:rPr>
          <w:rFonts w:ascii="Times New Roman" w:hAnsi="Times New Roman"/>
          <w:i/>
          <w:iCs/>
          <w:sz w:val="24"/>
          <w:szCs w:val="24"/>
        </w:rPr>
        <w:t>фонологическая гимнастика, пропедевтическое фонетическое занятие и пропедевтическое звуко-речевое занятие</w:t>
      </w:r>
      <w:r>
        <w:rPr>
          <w:rFonts w:ascii="Times New Roman" w:hAnsi="Times New Roman"/>
          <w:sz w:val="24"/>
          <w:szCs w:val="24"/>
        </w:rPr>
        <w:t>.</w:t>
      </w:r>
    </w:p>
    <w:p w14:paraId="79D8C75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Фонологическая гимнастика и пропедевтическое фонетическое занятие в соответствии с Программой решают задачу развития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фонологического компонента языковой способности</w:t>
      </w:r>
      <w:r>
        <w:rPr>
          <w:rFonts w:ascii="Times New Roman" w:hAnsi="Times New Roman"/>
          <w:sz w:val="24"/>
          <w:szCs w:val="24"/>
        </w:rPr>
        <w:t xml:space="preserve">, которая включает, </w:t>
      </w:r>
      <w:r>
        <w:rPr>
          <w:rFonts w:ascii="Times New Roman" w:hAnsi="Times New Roman"/>
          <w:i/>
          <w:iCs/>
          <w:sz w:val="24"/>
          <w:szCs w:val="24"/>
        </w:rPr>
        <w:t>во-первых</w:t>
      </w:r>
      <w:r>
        <w:rPr>
          <w:rFonts w:ascii="Times New Roman" w:hAnsi="Times New Roman"/>
          <w:sz w:val="24"/>
          <w:szCs w:val="24"/>
        </w:rPr>
        <w:t xml:space="preserve">, задачу развития у детей младшего дошкольного возраста с разной степенью вербальной недостаточности </w:t>
      </w:r>
      <w:r>
        <w:rPr>
          <w:rFonts w:ascii="Times New Roman" w:hAnsi="Times New Roman"/>
          <w:i/>
          <w:iCs/>
          <w:sz w:val="24"/>
          <w:szCs w:val="24"/>
        </w:rPr>
        <w:t>фонематического восприятия</w:t>
      </w:r>
      <w:r>
        <w:rPr>
          <w:rFonts w:ascii="Times New Roman" w:hAnsi="Times New Roman"/>
          <w:sz w:val="24"/>
          <w:szCs w:val="24"/>
        </w:rPr>
        <w:t>.</w:t>
      </w:r>
    </w:p>
    <w:p w14:paraId="46278A7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Во-вторых</w:t>
      </w:r>
      <w:r>
        <w:rPr>
          <w:rFonts w:ascii="Times New Roman" w:hAnsi="Times New Roman"/>
          <w:sz w:val="24"/>
          <w:szCs w:val="24"/>
        </w:rPr>
        <w:t xml:space="preserve">, фонологическая гимнастика и пропедевтическое фонетическое занятие нацелены на развитие </w:t>
      </w:r>
      <w:r>
        <w:rPr>
          <w:rFonts w:ascii="Times New Roman" w:hAnsi="Times New Roman"/>
          <w:i/>
          <w:iCs/>
          <w:sz w:val="24"/>
          <w:szCs w:val="24"/>
        </w:rPr>
        <w:t>фонетической стороны</w:t>
      </w:r>
      <w:r>
        <w:rPr>
          <w:rFonts w:ascii="Times New Roman" w:hAnsi="Times New Roman"/>
          <w:sz w:val="24"/>
          <w:szCs w:val="24"/>
        </w:rPr>
        <w:t xml:space="preserve"> речи у детей младшего дошкольного возраста с разной степенью вербальной недостаточности, находящихся на разных этапах освоения языковых средств (например, вызывание или автоматизация звука в словах).</w:t>
      </w:r>
    </w:p>
    <w:p w14:paraId="385C7AB4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 виды пропедевтических занятий направлены на развитие речевого и физиологического дыхания, моторной и темпо-ритмической организации речи, укрепления мышц артикуляционного аппарата, но при этом имеют свои особенности.</w:t>
      </w:r>
    </w:p>
    <w:p w14:paraId="1F9A0B7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iCs/>
          <w:sz w:val="24"/>
          <w:szCs w:val="24"/>
        </w:rPr>
        <w:t>. Фонологическая гимнастика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 свои оригинальные особенности, обусловленные пропедевтической направленностью Программы.</w:t>
      </w:r>
    </w:p>
    <w:p w14:paraId="4506DE8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Фонологическая гимнастика представлена двумя типами: </w:t>
      </w:r>
      <w:r>
        <w:rPr>
          <w:rFonts w:ascii="Times New Roman" w:hAnsi="Times New Roman"/>
          <w:i/>
          <w:sz w:val="24"/>
          <w:szCs w:val="24"/>
        </w:rPr>
        <w:t>фонологическая гимнастика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фонологическая массажная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гимнастика.</w:t>
      </w:r>
    </w:p>
    <w:p w14:paraId="13AEB8F6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Особенности фонологической гимнастики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7DFB93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Проводится во второй младшей группе.</w:t>
      </w:r>
    </w:p>
    <w:p w14:paraId="08362F54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Фонологическая гимнастика</w:t>
      </w:r>
      <w:r>
        <w:rPr>
          <w:rFonts w:ascii="Times New Roman" w:hAnsi="Times New Roman"/>
          <w:sz w:val="24"/>
          <w:szCs w:val="24"/>
        </w:rPr>
        <w:t xml:space="preserve"> предполагает:</w:t>
      </w:r>
    </w:p>
    <w:p w14:paraId="69922B0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параллельную отработку </w:t>
      </w:r>
      <w:r>
        <w:rPr>
          <w:rFonts w:ascii="Times New Roman" w:hAnsi="Times New Roman"/>
          <w:bCs/>
          <w:iCs/>
          <w:sz w:val="24"/>
          <w:szCs w:val="24"/>
        </w:rPr>
        <w:t>нескольких звуков,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не смешиваемых в произношении</w:t>
      </w:r>
      <w:r>
        <w:rPr>
          <w:rFonts w:ascii="Times New Roman" w:hAnsi="Times New Roman"/>
          <w:sz w:val="24"/>
          <w:szCs w:val="24"/>
        </w:rPr>
        <w:t>;</w:t>
      </w:r>
    </w:p>
    <w:p w14:paraId="07AC9F1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bCs/>
          <w:i/>
          <w:iCs/>
          <w:sz w:val="24"/>
          <w:szCs w:val="24"/>
        </w:rPr>
        <w:t>частую смену видов упражнений</w:t>
      </w:r>
      <w:r>
        <w:rPr>
          <w:rFonts w:ascii="Times New Roman" w:hAnsi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на выполнение упражнения одного вида отводится 30 – 60 секунд;</w:t>
      </w:r>
    </w:p>
    <w:p w14:paraId="62A3EF7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постоянный переход на контрастные упражнения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чередование контрастных упражнений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например, сначала артикуляционное упражнение, затем ритмическое, затем артикуляционное, затем отработка высоты голоса, затем опять артикуляционное);</w:t>
      </w:r>
    </w:p>
    <w:p w14:paraId="1B28AEFB">
      <w:pPr>
        <w:spacing w:line="240" w:lineRule="auto"/>
        <w:ind w:firstLine="425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переход к </w:t>
      </w:r>
      <w:r>
        <w:rPr>
          <w:rFonts w:ascii="Times New Roman" w:hAnsi="Times New Roman"/>
          <w:bCs/>
          <w:i/>
          <w:iCs/>
          <w:sz w:val="24"/>
          <w:szCs w:val="24"/>
        </w:rPr>
        <w:t>скоростному выполнению</w:t>
      </w:r>
      <w:r>
        <w:rPr>
          <w:rFonts w:ascii="Times New Roman" w:hAnsi="Times New Roman"/>
          <w:sz w:val="24"/>
          <w:szCs w:val="24"/>
        </w:rPr>
        <w:t xml:space="preserve"> упражнений и, как следствие, к </w:t>
      </w:r>
      <w:r>
        <w:rPr>
          <w:rFonts w:ascii="Times New Roman" w:hAnsi="Times New Roman"/>
          <w:bCs/>
          <w:i/>
          <w:iCs/>
          <w:sz w:val="24"/>
          <w:szCs w:val="24"/>
        </w:rPr>
        <w:t>скоростному проговариванию;</w:t>
      </w:r>
    </w:p>
    <w:p w14:paraId="1F8177DD">
      <w:pPr>
        <w:spacing w:line="240" w:lineRule="auto"/>
        <w:ind w:firstLine="42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использование </w:t>
      </w:r>
      <w:r>
        <w:rPr>
          <w:rFonts w:ascii="Times New Roman" w:hAnsi="Times New Roman"/>
          <w:bCs/>
          <w:i/>
          <w:iCs/>
          <w:sz w:val="24"/>
          <w:szCs w:val="24"/>
        </w:rPr>
        <w:t>шепотной речи;</w:t>
      </w:r>
    </w:p>
    <w:p w14:paraId="52D50B70">
      <w:pPr>
        <w:spacing w:line="240" w:lineRule="auto"/>
        <w:ind w:firstLine="425"/>
        <w:contextualSpacing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</w:rPr>
        <w:t>отсутствие зеркал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как средства контроля артикуляционной позы;</w:t>
      </w:r>
    </w:p>
    <w:p w14:paraId="183D8E4A">
      <w:pPr>
        <w:spacing w:line="240" w:lineRule="auto"/>
        <w:ind w:firstLine="425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 xml:space="preserve">дифференциация </w:t>
      </w:r>
      <w:r>
        <w:rPr>
          <w:rFonts w:ascii="Times New Roman" w:hAnsi="Times New Roman"/>
          <w:i/>
          <w:iCs/>
          <w:sz w:val="24"/>
          <w:szCs w:val="24"/>
        </w:rPr>
        <w:t xml:space="preserve">средств, содержащих смешиваемый звук, </w:t>
      </w:r>
      <w:r>
        <w:rPr>
          <w:rFonts w:ascii="Times New Roman" w:hAnsi="Times New Roman"/>
          <w:iCs/>
          <w:sz w:val="24"/>
          <w:szCs w:val="24"/>
        </w:rPr>
        <w:t xml:space="preserve">осуществляется </w:t>
      </w:r>
      <w:r>
        <w:rPr>
          <w:rFonts w:ascii="Times New Roman" w:hAnsi="Times New Roman"/>
          <w:i/>
          <w:iCs/>
          <w:sz w:val="24"/>
          <w:szCs w:val="24"/>
        </w:rPr>
        <w:t>на всех этапах,</w:t>
      </w:r>
      <w:r>
        <w:rPr>
          <w:rFonts w:ascii="Times New Roman" w:hAnsi="Times New Roman"/>
          <w:iCs/>
          <w:sz w:val="24"/>
          <w:szCs w:val="24"/>
        </w:rPr>
        <w:t xml:space="preserve"> начиная с выработки ощущений во время артикуляционной гимнастики.</w:t>
      </w:r>
    </w:p>
    <w:p w14:paraId="63CF5F84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Особенности фонологической массажной гимнастики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0C3880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Проводится как во второй младшей, так и в средней группе.</w:t>
      </w:r>
    </w:p>
    <w:p w14:paraId="544C5831">
      <w:pPr>
        <w:spacing w:line="240" w:lineRule="auto"/>
        <w:ind w:firstLine="425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 xml:space="preserve">Фонологическая массажная гимнастика </w:t>
      </w:r>
      <w:r>
        <w:rPr>
          <w:rFonts w:ascii="Times New Roman" w:hAnsi="Times New Roman"/>
          <w:sz w:val="24"/>
          <w:szCs w:val="24"/>
        </w:rPr>
        <w:t>предполагает:</w:t>
      </w:r>
    </w:p>
    <w:p w14:paraId="6C2FBBF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выполнение </w:t>
      </w:r>
      <w:r>
        <w:rPr>
          <w:rFonts w:ascii="Times New Roman" w:hAnsi="Times New Roman"/>
          <w:i/>
          <w:sz w:val="24"/>
          <w:szCs w:val="24"/>
        </w:rPr>
        <w:t>самомассажа</w:t>
      </w:r>
      <w:r>
        <w:rPr>
          <w:rFonts w:ascii="Times New Roman" w:hAnsi="Times New Roman"/>
          <w:sz w:val="24"/>
          <w:szCs w:val="24"/>
        </w:rPr>
        <w:t xml:space="preserve"> чайными ложками в дополнение к перечисленным видам деятельности для фонологической гимнастики.</w:t>
      </w:r>
    </w:p>
    <w:p w14:paraId="3A3DA6B7">
      <w:pPr>
        <w:spacing w:line="240" w:lineRule="auto"/>
        <w:ind w:firstLine="425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Основные требования к построению фонологической / массажной / гимнастики:</w:t>
      </w:r>
    </w:p>
    <w:p w14:paraId="603DBFD5">
      <w:pPr>
        <w:spacing w:line="240" w:lineRule="auto"/>
        <w:ind w:firstLine="425"/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Структура свободная, вариативная и представляет собой комплекс речевых тренировочных упражнений по развитию моторной и темпо-ритмической стороны речи с включением фонематических заданий.</w:t>
      </w:r>
    </w:p>
    <w:p w14:paraId="3BB6330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Фонологическая / массажная / гимнастика предполагает обязательное соблюдение дозировки проведения артикуляционной гимнастики и элементов артикуляционного массажа, а именно:</w:t>
      </w:r>
    </w:p>
    <w:p w14:paraId="666D863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соответствие комплекса артикуляционных упражнений форме звукового недостатка;</w:t>
      </w:r>
    </w:p>
    <w:p w14:paraId="1DFC06B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соответствие вида, длительности проведения, разовой дозировки артикуляционных упражнений характеру и тяжести речевого недоразвития;</w:t>
      </w:r>
    </w:p>
    <w:p w14:paraId="5B8FC2C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вариативность дозировки количества одного и того же упражнения для каждого периода работы (от 2-х повторений до 8 – 10);</w:t>
      </w:r>
    </w:p>
    <w:p w14:paraId="097A925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включение в комплекс основных движений наиболее характерных движений всех органов артикуляции – губ, челюстей, языка.</w:t>
      </w:r>
    </w:p>
    <w:p w14:paraId="54975B4A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Пропедевтическое фонетическое занятие</w:t>
      </w:r>
      <w:r>
        <w:rPr>
          <w:rFonts w:ascii="Times New Roman" w:hAnsi="Times New Roman"/>
          <w:sz w:val="24"/>
          <w:szCs w:val="24"/>
        </w:rPr>
        <w:t xml:space="preserve"> в соответствии с Программой решает задачу развития </w:t>
      </w:r>
      <w:r>
        <w:rPr>
          <w:rFonts w:ascii="Times New Roman" w:hAnsi="Times New Roman"/>
          <w:bCs/>
          <w:i/>
          <w:iCs/>
          <w:sz w:val="24"/>
          <w:szCs w:val="24"/>
        </w:rPr>
        <w:t>фонологического компонента языковой способности,</w:t>
      </w:r>
      <w:r>
        <w:rPr>
          <w:rFonts w:ascii="Times New Roman" w:hAnsi="Times New Roman"/>
          <w:sz w:val="24"/>
          <w:szCs w:val="24"/>
        </w:rPr>
        <w:t xml:space="preserve"> в том числе путем формирования элементарной формы фонематического анализа и синтеза.</w:t>
      </w:r>
    </w:p>
    <w:p w14:paraId="5B6B78A3">
      <w:pPr>
        <w:spacing w:line="240" w:lineRule="auto"/>
        <w:ind w:firstLine="42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Особенности пропедевтического фонетического занятия:</w:t>
      </w:r>
    </w:p>
    <w:p w14:paraId="080CE6E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Проводится в средней группе.</w:t>
      </w:r>
    </w:p>
    <w:p w14:paraId="7E9863C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Пропедевтическое фонетическое занятие предполагает:</w:t>
      </w:r>
    </w:p>
    <w:p w14:paraId="06B6840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формирование элементарной формы фонематического анализа на основе изучения гласных звуков;</w:t>
      </w:r>
    </w:p>
    <w:p w14:paraId="41F2F2EC">
      <w:pPr>
        <w:spacing w:line="240" w:lineRule="auto"/>
        <w:ind w:firstLine="425"/>
        <w:contextualSpacing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работу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над одним гласным звуком </w:t>
      </w:r>
      <w:r>
        <w:rPr>
          <w:rFonts w:ascii="Times New Roman" w:hAnsi="Times New Roman"/>
          <w:bCs/>
          <w:iCs/>
          <w:sz w:val="24"/>
          <w:szCs w:val="24"/>
        </w:rPr>
        <w:t>в течение всего занятия;</w:t>
      </w:r>
    </w:p>
    <w:p w14:paraId="59C01703">
      <w:pPr>
        <w:spacing w:line="240" w:lineRule="auto"/>
        <w:ind w:firstLine="425"/>
        <w:contextualSpacing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 xml:space="preserve">отработку </w:t>
      </w:r>
      <w:r>
        <w:rPr>
          <w:rFonts w:ascii="Times New Roman" w:hAnsi="Times New Roman"/>
          <w:bCs/>
          <w:i/>
          <w:iCs/>
          <w:sz w:val="24"/>
          <w:szCs w:val="24"/>
        </w:rPr>
        <w:t>двух гласных</w:t>
      </w:r>
      <w:r>
        <w:rPr>
          <w:rFonts w:ascii="Times New Roman" w:hAnsi="Times New Roman"/>
          <w:bCs/>
          <w:iCs/>
          <w:sz w:val="24"/>
          <w:szCs w:val="24"/>
        </w:rPr>
        <w:t xml:space="preserve"> звуков при решении задач их дифференциации;</w:t>
      </w:r>
    </w:p>
    <w:p w14:paraId="0F803A4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формирование элементарной формы фонематического синтеза на основе изучения гласных звуков.</w:t>
      </w:r>
    </w:p>
    <w:p w14:paraId="3760FB4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Принцип «спирали» – </w:t>
      </w:r>
      <w:r>
        <w:rPr>
          <w:rFonts w:ascii="Times New Roman" w:hAnsi="Times New Roman"/>
          <w:bCs/>
          <w:i/>
          <w:iCs/>
          <w:sz w:val="24"/>
          <w:szCs w:val="24"/>
        </w:rPr>
        <w:t>многократный возврат</w:t>
      </w:r>
      <w:r>
        <w:rPr>
          <w:rFonts w:ascii="Times New Roman" w:hAnsi="Times New Roman"/>
          <w:sz w:val="24"/>
          <w:szCs w:val="24"/>
        </w:rPr>
        <w:t xml:space="preserve"> к уже отработанному пропедевтическому материалу, но </w:t>
      </w:r>
      <w:r>
        <w:rPr>
          <w:rFonts w:ascii="Times New Roman" w:hAnsi="Times New Roman"/>
          <w:bCs/>
          <w:i/>
          <w:iCs/>
          <w:sz w:val="24"/>
          <w:szCs w:val="24"/>
        </w:rPr>
        <w:t>с усложнением задач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(на разном звуком материале могут решаться одни и те же фонематические задачи).</w:t>
      </w:r>
    </w:p>
    <w:p w14:paraId="66A2F867">
      <w:pPr>
        <w:spacing w:line="240" w:lineRule="auto"/>
        <w:ind w:firstLine="425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Основные требования к построению пропедевтических фонетических занятий:</w:t>
      </w:r>
    </w:p>
    <w:p w14:paraId="7DE09C3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Пропедевтические фонетические занятия проводятся по типу фронтальных. В структуре такого занятия имеются </w:t>
      </w:r>
      <w:r>
        <w:rPr>
          <w:rFonts w:ascii="Times New Roman" w:hAnsi="Times New Roman"/>
          <w:i/>
          <w:iCs/>
          <w:sz w:val="24"/>
          <w:szCs w:val="24"/>
        </w:rPr>
        <w:t>3 этапа: вводный, основной, заключительный</w:t>
      </w:r>
      <w:r>
        <w:rPr>
          <w:rFonts w:ascii="Times New Roman" w:hAnsi="Times New Roman"/>
          <w:sz w:val="24"/>
          <w:szCs w:val="24"/>
        </w:rPr>
        <w:t xml:space="preserve"> с обязательным включением в основной этап </w:t>
      </w:r>
      <w:r>
        <w:rPr>
          <w:rFonts w:ascii="Times New Roman" w:hAnsi="Times New Roman"/>
          <w:i/>
          <w:sz w:val="24"/>
          <w:szCs w:val="24"/>
        </w:rPr>
        <w:t>физкультурной минутки</w:t>
      </w:r>
      <w:r>
        <w:rPr>
          <w:rFonts w:ascii="Times New Roman" w:hAnsi="Times New Roman"/>
          <w:sz w:val="24"/>
          <w:szCs w:val="24"/>
        </w:rPr>
        <w:t>.</w:t>
      </w:r>
    </w:p>
    <w:p w14:paraId="2D783DD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Языковые единицы (звук, слог, слово) отбираются с учетом темы и цели занятия, этапа пропедевтического обучения, фонематических возможностей детей младшего дошкольного возраста с разной степенью вербальной недостаточности.</w:t>
      </w:r>
    </w:p>
    <w:p w14:paraId="4408A02A">
      <w:pPr>
        <w:spacing w:line="240" w:lineRule="auto"/>
        <w:ind w:firstLine="425"/>
        <w:contextualSpacing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Пропедевтическое звуко-речевое занятие</w:t>
      </w:r>
      <w:r>
        <w:rPr>
          <w:rFonts w:ascii="Times New Roman" w:hAnsi="Times New Roman"/>
          <w:sz w:val="24"/>
          <w:szCs w:val="24"/>
        </w:rPr>
        <w:t xml:space="preserve">, наряду с развитием фонологического компонента языковой способности, в соответствии с Программой решает задачи развития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лексико-семантического и синтаксического компонентов языковой способности</w:t>
      </w:r>
      <w:r>
        <w:rPr>
          <w:rFonts w:ascii="Times New Roman" w:hAnsi="Times New Roman"/>
          <w:sz w:val="24"/>
          <w:szCs w:val="24"/>
        </w:rPr>
        <w:t>, которые запускают онтогенетический, естественный путь освоения языковых средств детьми младшего дошкольного возраста с разной степенью вербальной недостаточности.</w:t>
      </w:r>
    </w:p>
    <w:p w14:paraId="085CA30C">
      <w:pPr>
        <w:spacing w:line="240" w:lineRule="auto"/>
        <w:ind w:firstLine="42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Особенности пропедевтического звуко-речевого занятия:</w:t>
      </w:r>
    </w:p>
    <w:p w14:paraId="7D38A41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Проводится в средней группе.</w:t>
      </w:r>
    </w:p>
    <w:p w14:paraId="5D082F8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Словарный материал используется комплексно: </w:t>
      </w:r>
      <w:r>
        <w:rPr>
          <w:rFonts w:ascii="Times New Roman" w:hAnsi="Times New Roman"/>
          <w:bCs/>
          <w:iCs/>
          <w:sz w:val="24"/>
          <w:szCs w:val="24"/>
        </w:rPr>
        <w:t>в занятие может включаться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лексика сразу </w:t>
      </w:r>
      <w:r>
        <w:rPr>
          <w:rFonts w:ascii="Times New Roman" w:hAnsi="Times New Roman"/>
          <w:bCs/>
          <w:i/>
          <w:iCs/>
          <w:sz w:val="24"/>
          <w:szCs w:val="24"/>
        </w:rPr>
        <w:t>нескольких лексических тем</w:t>
      </w:r>
      <w:r>
        <w:rPr>
          <w:rFonts w:ascii="Times New Roman" w:hAnsi="Times New Roman"/>
          <w:sz w:val="24"/>
          <w:szCs w:val="24"/>
        </w:rPr>
        <w:t>.</w:t>
      </w:r>
    </w:p>
    <w:p w14:paraId="1FE2E17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Принцип «спирали» – </w:t>
      </w:r>
      <w:r>
        <w:rPr>
          <w:rFonts w:ascii="Times New Roman" w:hAnsi="Times New Roman"/>
          <w:bCs/>
          <w:i/>
          <w:iCs/>
          <w:sz w:val="24"/>
          <w:szCs w:val="24"/>
        </w:rPr>
        <w:t>многократный возврат</w:t>
      </w:r>
      <w:r>
        <w:rPr>
          <w:rFonts w:ascii="Times New Roman" w:hAnsi="Times New Roman"/>
          <w:sz w:val="24"/>
          <w:szCs w:val="24"/>
        </w:rPr>
        <w:t xml:space="preserve"> к уже отработанному пропедевтическому материалу, но </w:t>
      </w:r>
      <w:r>
        <w:rPr>
          <w:rFonts w:ascii="Times New Roman" w:hAnsi="Times New Roman"/>
          <w:bCs/>
          <w:i/>
          <w:iCs/>
          <w:sz w:val="24"/>
          <w:szCs w:val="24"/>
        </w:rPr>
        <w:t>с усложнением задач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(на одном и том же словарном материале могут решаться фонематические задачи в разных сочетаниях с лексико-грамматическими).</w:t>
      </w:r>
    </w:p>
    <w:p w14:paraId="60BF98E3">
      <w:pPr>
        <w:spacing w:line="240" w:lineRule="auto"/>
        <w:ind w:firstLine="425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Основные требования к построению пропедевтических звуко-речевых занятий:</w:t>
      </w:r>
    </w:p>
    <w:p w14:paraId="17D525B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Пропедевтические звуко-речевые занятия проводятся по типу фронтальных. В структуре такого занятия имеются </w:t>
      </w:r>
      <w:r>
        <w:rPr>
          <w:rFonts w:ascii="Times New Roman" w:hAnsi="Times New Roman"/>
          <w:i/>
          <w:iCs/>
          <w:sz w:val="24"/>
          <w:szCs w:val="24"/>
        </w:rPr>
        <w:t>3 этапа: вводный, основной, заключительный</w:t>
      </w:r>
      <w:r>
        <w:rPr>
          <w:rFonts w:ascii="Times New Roman" w:hAnsi="Times New Roman"/>
          <w:sz w:val="24"/>
          <w:szCs w:val="24"/>
        </w:rPr>
        <w:t xml:space="preserve"> с обязательным включением в основной этап </w:t>
      </w:r>
      <w:r>
        <w:rPr>
          <w:rFonts w:ascii="Times New Roman" w:hAnsi="Times New Roman"/>
          <w:i/>
          <w:sz w:val="24"/>
          <w:szCs w:val="24"/>
        </w:rPr>
        <w:t>физкультурной минутки</w:t>
      </w:r>
      <w:r>
        <w:rPr>
          <w:rFonts w:ascii="Times New Roman" w:hAnsi="Times New Roman"/>
          <w:sz w:val="24"/>
          <w:szCs w:val="24"/>
        </w:rPr>
        <w:t>.</w:t>
      </w:r>
    </w:p>
    <w:p w14:paraId="5ACE32D1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Языковые единицы (звук, слог, слово, предложение) отбираются с учетом темы и цели занятия, этапа пропедевтического обучения, речевых возможностей детей младшего дошкольного возраста с разной степенью вербальной недостаточности.</w:t>
      </w:r>
    </w:p>
    <w:p w14:paraId="1C171197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F0579F6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2.4. Взаимодействие детей с учителем-логопедом</w:t>
      </w:r>
    </w:p>
    <w:p w14:paraId="62809AE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учителя-логопеда с детьми, имеющими вербальную недостаточность, осуществляется во время пропедевтических занятий и во время проведения диагностики и направлено на развитие у детей языковой способности.</w:t>
      </w:r>
    </w:p>
    <w:p w14:paraId="77DA642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 обеспечивает комфортные условия для развития у детей умения слушать, воспринимать обращенную речь и реагировать на нее собственным откликом, адекватными эмоциями и практическими действиями через:</w:t>
      </w:r>
    </w:p>
    <w:p w14:paraId="75B271F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особый стиль речи (короткие предложения, растягивание гласных, использование восклицаний; эмоциональную окраску речи; интонационную выразительность);</w:t>
      </w:r>
    </w:p>
    <w:p w14:paraId="2686100B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комментарии происходящего;</w:t>
      </w:r>
    </w:p>
    <w:p w14:paraId="32EAFC6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обращение к детям по имени;</w:t>
      </w:r>
    </w:p>
    <w:p w14:paraId="342AEAE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доброжелательное отношение;</w:t>
      </w:r>
    </w:p>
    <w:p w14:paraId="4C66F89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оказание поддержки при затруднениях;</w:t>
      </w:r>
    </w:p>
    <w:p w14:paraId="7332BCB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использование ограничений и порицаний в случае крайней необходимости.</w:t>
      </w:r>
    </w:p>
    <w:p w14:paraId="11843E3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Такой стиль взаимодействия обеспечивает ребенку младшего дошкольного возраста с вербальной недостаточностью положительное самоощущение, чувство психологической защищенности, активное продвижение в развитии языковой способности и освоении способов речевого общения.</w:t>
      </w:r>
    </w:p>
    <w:p w14:paraId="2C404D3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68401CBF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2.5. Взаимодействие детей с другими детьми</w:t>
      </w:r>
    </w:p>
    <w:p w14:paraId="3A29BB8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Программы взаимодействие детей с другими детьми, которое осуществляется во время пропедевтических занятий, основано на подражательности. Именно подражательность обеспечивает компенсацию речевого недоразвития, которая происходит быстрее и качественнее в условиях знакомой группы и привычной социальной среды (знакомого коллектива сверстников).</w:t>
      </w:r>
    </w:p>
    <w:p w14:paraId="07112DE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неговорящих трехлетних детей, которые в 3 года переживают возрастной кризис (проявляют негативизм, агрессивность, уединение, плаксивость, полный отказ от речевого общения), это особенно актуально, т.к. неговорящие дети охотно подражают своим сверстникам с нормой развития речи или с менее тяжелой степенью проявления речевого недоразвития, быстрее осваивающим речевые образцы.</w:t>
      </w:r>
    </w:p>
    <w:p w14:paraId="28977FB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Появление собственных речевых средств позволяет детям в дальнейшем устанавливать полноценные контакты со своими сверстниками.</w:t>
      </w:r>
    </w:p>
    <w:p w14:paraId="2C8F8FB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691A8FD4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2.6. Взаимодействие учителя-логопеда с семьями младших дошкольников</w:t>
      </w:r>
    </w:p>
    <w:p w14:paraId="6EDA678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Основной целью</w:t>
      </w:r>
      <w:r>
        <w:rPr>
          <w:rFonts w:ascii="Times New Roman" w:hAnsi="Times New Roman"/>
          <w:sz w:val="24"/>
          <w:szCs w:val="24"/>
        </w:rPr>
        <w:t xml:space="preserve"> работы учителя-логопеда с родителями (законными представителями) является обеспечение взаимодействия с семьей по вопросам развития языковой способности у детей младшего дошкольного возраста с разной степенью вербальной недостаточности.</w:t>
      </w:r>
    </w:p>
    <w:p w14:paraId="51B5C02B">
      <w:pPr>
        <w:spacing w:line="240" w:lineRule="auto"/>
        <w:ind w:firstLine="425"/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Основные задачи:</w:t>
      </w:r>
    </w:p>
    <w:p w14:paraId="7F5DC6B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обеспечение уважительного отношения к традициям семейного воспитания детей младшего дошкольного возраста с вербальной недостаточностью;</w:t>
      </w:r>
    </w:p>
    <w:p w14:paraId="373AEE5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повышение родительской компетентности в вопросах развития детей младшего дошкольного возраста с разной степенью вербальной недостаточности.</w:t>
      </w:r>
    </w:p>
    <w:p w14:paraId="50323119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Основные направления:</w:t>
      </w:r>
    </w:p>
    <w:p w14:paraId="1D83C97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аналитическое </w:t>
      </w:r>
      <w:r>
        <w:rPr>
          <w:rFonts w:ascii="Times New Roman" w:hAnsi="Times New Roman"/>
          <w:sz w:val="24"/>
          <w:szCs w:val="24"/>
        </w:rPr>
        <w:t>– выяснение образовательных потребностей детей младшего дошкольного возраста с разной степенью вербальной недостаточности и согласование с родителями (законными представителями) пропедевтических воздействий на ребенка;</w:t>
      </w:r>
    </w:p>
    <w:p w14:paraId="6AE75BD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коммуникативно-деятельностное </w:t>
      </w:r>
      <w:r>
        <w:rPr>
          <w:rFonts w:ascii="Times New Roman" w:hAnsi="Times New Roman"/>
          <w:sz w:val="24"/>
          <w:szCs w:val="24"/>
        </w:rPr>
        <w:t>– повышение педагогической культуры родителей в вопросах речевого поведения с детьми младшего дошкольного возраста с разной степенью вербальной недостаточности;</w:t>
      </w:r>
    </w:p>
    <w:p w14:paraId="493B346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информационное </w:t>
      </w:r>
      <w:r>
        <w:rPr>
          <w:rFonts w:ascii="Times New Roman" w:hAnsi="Times New Roman"/>
          <w:sz w:val="24"/>
          <w:szCs w:val="24"/>
        </w:rPr>
        <w:t>– популяризация опыта деятельности логопедического пункта Организации.</w:t>
      </w:r>
    </w:p>
    <w:p w14:paraId="0ED8D53F">
      <w:pPr>
        <w:spacing w:line="240" w:lineRule="auto"/>
        <w:ind w:firstLine="425"/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Планируемые результаты работы с родителями (законными представителями):</w:t>
      </w:r>
    </w:p>
    <w:p w14:paraId="5D6FD208">
      <w:pPr>
        <w:spacing w:line="240" w:lineRule="auto"/>
        <w:ind w:firstLine="425"/>
        <w:contextualSpacing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Незаметная для родителей (психологически комфортная) компенсация вербальной недостаточности у детей.</w:t>
      </w:r>
    </w:p>
    <w:p w14:paraId="7A2CCA2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Компенсация вербальной недостаточности у детей происходит в рамках пропедевтического образовательного процесса в период пребывания в Организации. Выход из задержки речевого развития воспринимается родителями как естественный процесс взросления ребенка, без ощущения ущербности развития детей.</w:t>
      </w:r>
    </w:p>
    <w:p w14:paraId="636190F9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Оперативная консультативная помощь учителя-логопеда в вопросах речевого поведения взрослых при общении с неговорящими детьми.</w:t>
      </w:r>
    </w:p>
    <w:p w14:paraId="3C60E2FC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4419EBC5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ОРГАНИЗАЦИОННЫЙ РАЗДЕЛ</w:t>
      </w:r>
    </w:p>
    <w:p w14:paraId="5EA24375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CFD6D0F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3.1. Описание условий реализации Программы</w:t>
      </w:r>
    </w:p>
    <w:p w14:paraId="1F3D107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Реализацию Программы обеспечивает учитель-логопед Организации через пропедевтические занятия для детей 3 – 4 лет и 4 – 5 лет в помещениях общеобразовательных групп (всех параллелей вторых младших и средних групп).</w:t>
      </w:r>
    </w:p>
    <w:p w14:paraId="5CEC1E5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Программы создаются следующие условия:</w:t>
      </w:r>
    </w:p>
    <w:p w14:paraId="54E6CFF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обеспечение возможности проведения учителем-логопедом пропедевтических занятий со всеми детьми </w:t>
      </w:r>
      <w:r>
        <w:rPr>
          <w:rFonts w:ascii="Times New Roman" w:hAnsi="Times New Roman"/>
          <w:b/>
          <w:i/>
          <w:sz w:val="24"/>
          <w:szCs w:val="24"/>
        </w:rPr>
        <w:t>в помещениях</w:t>
      </w:r>
      <w:r>
        <w:rPr>
          <w:rFonts w:ascii="Times New Roman" w:hAnsi="Times New Roman"/>
          <w:sz w:val="24"/>
          <w:szCs w:val="24"/>
        </w:rPr>
        <w:t xml:space="preserve"> вторых младших и средних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 с целью использования предметно-пространственной развивающей образовательной среды данных общеобразовательных групп;</w:t>
      </w:r>
    </w:p>
    <w:p w14:paraId="1823771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включение в сетку </w:t>
      </w:r>
      <w:r>
        <w:rPr>
          <w:rFonts w:ascii="Times New Roman" w:hAnsi="Times New Roman"/>
          <w:b/>
          <w:i/>
          <w:sz w:val="24"/>
          <w:szCs w:val="24"/>
        </w:rPr>
        <w:t xml:space="preserve">образовательной деятельности </w:t>
      </w:r>
      <w:r>
        <w:rPr>
          <w:rFonts w:ascii="Times New Roman" w:hAnsi="Times New Roman"/>
          <w:sz w:val="24"/>
          <w:szCs w:val="24"/>
        </w:rPr>
        <w:t xml:space="preserve">(ОД) пропедевтических занятий учителя-логопеда во всех параллелях вторых младших и средних групп </w:t>
      </w:r>
      <w:r>
        <w:rPr>
          <w:rFonts w:ascii="Times New Roman" w:hAnsi="Times New Roman"/>
          <w:b/>
          <w:i/>
          <w:sz w:val="24"/>
          <w:szCs w:val="24"/>
        </w:rPr>
        <w:t>по 2 пропедевтических занятия в каждой группе</w:t>
      </w:r>
      <w:r>
        <w:rPr>
          <w:rFonts w:ascii="Times New Roman" w:hAnsi="Times New Roman"/>
          <w:sz w:val="24"/>
          <w:szCs w:val="24"/>
        </w:rPr>
        <w:t xml:space="preserve"> в неделю;</w:t>
      </w:r>
    </w:p>
    <w:p w14:paraId="6BE846B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участие воспитателей вторых младших и средних групп в подготовке условий для проведения пропедевтических занятий учителем-логопедом (обеспечение посадочных мест, наличие у детей медальонов или иных атрибутов с указанием имени и фамилии для адресного обращения к ним учителя-логопеда);</w:t>
      </w:r>
    </w:p>
    <w:p w14:paraId="16A8BFC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участие воспитателей вторых младших и средних групп в подготовке условий для проведения учителем-логопедом первичной, промежуточной и итоговой диагностики;</w:t>
      </w:r>
    </w:p>
    <w:p w14:paraId="048AAD1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включение </w:t>
      </w:r>
      <w:r>
        <w:rPr>
          <w:rFonts w:ascii="Times New Roman" w:hAnsi="Times New Roman"/>
          <w:b/>
          <w:i/>
          <w:sz w:val="24"/>
          <w:szCs w:val="24"/>
        </w:rPr>
        <w:t>в циклограмму</w:t>
      </w:r>
      <w:r>
        <w:rPr>
          <w:rFonts w:ascii="Times New Roman" w:hAnsi="Times New Roman"/>
          <w:sz w:val="24"/>
          <w:szCs w:val="24"/>
        </w:rPr>
        <w:t xml:space="preserve"> коррекционно-образовательной работы учителя-логопеда пропедевтических занятий во всех параллелях вторых младших и средних групп;</w:t>
      </w:r>
    </w:p>
    <w:p w14:paraId="7A9D205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проведение учителем-логопедом пропедевтических занятий, которые</w:t>
      </w:r>
    </w:p>
    <w:p w14:paraId="0664749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гарантируют охрану и укрепление физического и психического здоровья детей;</w:t>
      </w:r>
    </w:p>
    <w:p w14:paraId="0ED04BE2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обеспечивают эмоциональное благополучие детей.</w:t>
      </w:r>
    </w:p>
    <w:p w14:paraId="0B546D14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1595A7C5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 Распорядок и режим дня</w:t>
      </w:r>
    </w:p>
    <w:p w14:paraId="3264DCD6">
      <w:pPr>
        <w:spacing w:line="240" w:lineRule="auto"/>
        <w:ind w:firstLine="425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Программа реализуется как </w:t>
      </w:r>
      <w:r>
        <w:rPr>
          <w:rFonts w:ascii="Times New Roman" w:hAnsi="Times New Roman"/>
          <w:bCs/>
          <w:i/>
          <w:sz w:val="24"/>
          <w:szCs w:val="24"/>
        </w:rPr>
        <w:t>часть образовательной программы</w:t>
      </w:r>
      <w:r>
        <w:rPr>
          <w:rFonts w:ascii="Times New Roman" w:hAnsi="Times New Roman"/>
          <w:bCs/>
          <w:sz w:val="24"/>
          <w:szCs w:val="24"/>
        </w:rPr>
        <w:t xml:space="preserve"> Организации, поэтому пропедевтическая образовательная деятельность осуществляется в соответствии с Учебным планом Организации во время основных образовательных занятий, что отражается в режиме дня.</w:t>
      </w:r>
    </w:p>
    <w:p w14:paraId="66ADC6FB">
      <w:pPr>
        <w:spacing w:line="240" w:lineRule="auto"/>
        <w:ind w:firstLine="425"/>
        <w:contextualSpacing/>
        <w:rPr>
          <w:rFonts w:ascii="Times New Roman" w:hAnsi="Times New Roman"/>
          <w:bCs/>
          <w:sz w:val="24"/>
          <w:szCs w:val="24"/>
        </w:rPr>
      </w:pPr>
    </w:p>
    <w:p w14:paraId="4BB8B362">
      <w:pPr>
        <w:spacing w:line="240" w:lineRule="auto"/>
        <w:ind w:firstLine="425"/>
        <w:contextualSpacing/>
        <w:rPr>
          <w:rFonts w:ascii="Times New Roman" w:hAnsi="Times New Roman"/>
          <w:bCs/>
          <w:sz w:val="24"/>
          <w:szCs w:val="24"/>
        </w:rPr>
      </w:pPr>
    </w:p>
    <w:p w14:paraId="45788581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Примерный режим дня во второй младшей группе,</w:t>
      </w:r>
    </w:p>
    <w:p w14:paraId="23A96AA4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участвующей в пропедевтическом обучении</w:t>
      </w:r>
    </w:p>
    <w:p w14:paraId="41837845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CA350F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Холодный период года (сентябрь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май)</w:t>
      </w:r>
    </w:p>
    <w:p w14:paraId="1BA097BF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Style w:val="13"/>
        <w:tblW w:w="9781" w:type="dxa"/>
        <w:tblInd w:w="173" w:type="dxa"/>
        <w:tblLayout w:type="autofit"/>
        <w:tblCellMar>
          <w:top w:w="0" w:type="dxa"/>
          <w:left w:w="173" w:type="dxa"/>
          <w:bottom w:w="0" w:type="dxa"/>
          <w:right w:w="115" w:type="dxa"/>
        </w:tblCellMar>
      </w:tblPr>
      <w:tblGrid>
        <w:gridCol w:w="7230"/>
        <w:gridCol w:w="2551"/>
      </w:tblGrid>
      <w:tr w14:paraId="10B0BC01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367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2A63AB6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010109D9">
            <w:pPr>
              <w:spacing w:line="240" w:lineRule="auto"/>
              <w:ind w:right="214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14:paraId="1A0D947A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525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248EC640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Утренний приём,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55EC69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7.00 – 8.30</w:t>
            </w:r>
          </w:p>
        </w:tc>
      </w:tr>
      <w:tr w14:paraId="789CD10D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248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6F254FA7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 завтраку, завтрак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324F5334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8.30  –  9.00</w:t>
            </w:r>
          </w:p>
        </w:tc>
      </w:tr>
      <w:tr w14:paraId="4C4CFCCB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305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0737451E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Игры, подготовка к образовательной деятельности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245A799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9.00 – 9.15</w:t>
            </w:r>
          </w:p>
        </w:tc>
      </w:tr>
      <w:tr w14:paraId="5672DC20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737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5BF38140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Непрерывная образовательная деятельность: образовательные ситуации по подгруппам,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групповое пропедевтическое занятие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групповое физкультурное занятие / групповое музыкальное занятие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933E2B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9.15 – 9.55</w:t>
            </w:r>
          </w:p>
          <w:p w14:paraId="640D7B7E">
            <w:pPr>
              <w:spacing w:line="240" w:lineRule="auto"/>
              <w:ind w:left="4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180D240E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536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D05E603">
            <w:pPr>
              <w:spacing w:line="240" w:lineRule="auto"/>
              <w:ind w:right="61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926DB5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9.55 – 12.10</w:t>
            </w:r>
          </w:p>
        </w:tc>
      </w:tr>
      <w:tr w14:paraId="6DFDD3B9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301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22D5081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 обеду, обед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31CA00B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 – 12.30</w:t>
            </w:r>
          </w:p>
        </w:tc>
      </w:tr>
      <w:tr w14:paraId="0233C7ED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264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F5ACB2F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ко сну, сон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0A05FEF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 – 15.00</w:t>
            </w:r>
          </w:p>
        </w:tc>
      </w:tr>
      <w:tr w14:paraId="0E288706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529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11EA7E2F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Постепенный подъём, пробуждающая гимнастика, воздушные и водные закаливающие процедуры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545DA5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14:paraId="7C2A0084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260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23C8E5D8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 полднику, полдник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DCB486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15.15 – 15.30</w:t>
            </w:r>
          </w:p>
        </w:tc>
      </w:tr>
      <w:tr w14:paraId="0EA081B7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556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274C0E26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Непосредственная образовательная деятельность, развлечения, совместная деятельность, самостоятельная игровая деятельность, дополнительная образовательная деятельность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112C976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15.30 – 17.05</w:t>
            </w:r>
          </w:p>
        </w:tc>
      </w:tr>
      <w:tr w14:paraId="6A04A991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175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3D3490D5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 ужину, ужин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6FAC31D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 – 17.35</w:t>
            </w:r>
          </w:p>
        </w:tc>
      </w:tr>
      <w:tr w14:paraId="2AC4664B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251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53DA6CAC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Игровая деятельность, прогулка, уход домой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6A429D0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17.35 – 19.00</w:t>
            </w:r>
          </w:p>
        </w:tc>
      </w:tr>
    </w:tbl>
    <w:p w14:paraId="7D938C81">
      <w:pPr>
        <w:spacing w:after="77" w:line="240" w:lineRule="auto"/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</w:p>
    <w:p w14:paraId="41857CC8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CCF7F2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0F9B14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C20D8D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Примерный режим дня в средней группе,</w:t>
      </w:r>
    </w:p>
    <w:p w14:paraId="2CD5A80A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участвующей в пропедевтическом обучении</w:t>
      </w:r>
    </w:p>
    <w:p w14:paraId="1B12FF94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EDB1C1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Холодный период года (сентябрь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май)</w:t>
      </w:r>
    </w:p>
    <w:p w14:paraId="34B626B9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Style w:val="13"/>
        <w:tblW w:w="9781" w:type="dxa"/>
        <w:tblInd w:w="173" w:type="dxa"/>
        <w:tblLayout w:type="autofit"/>
        <w:tblCellMar>
          <w:top w:w="0" w:type="dxa"/>
          <w:left w:w="173" w:type="dxa"/>
          <w:bottom w:w="0" w:type="dxa"/>
          <w:right w:w="115" w:type="dxa"/>
        </w:tblCellMar>
      </w:tblPr>
      <w:tblGrid>
        <w:gridCol w:w="7230"/>
        <w:gridCol w:w="2551"/>
      </w:tblGrid>
      <w:tr w14:paraId="2B24EEF6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367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4FD2BF07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4C059087">
            <w:pPr>
              <w:spacing w:line="240" w:lineRule="auto"/>
              <w:ind w:right="214"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14:paraId="507B3E5B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525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1C9D3E07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Утренний приём,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D2DB63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7.00 – 8.30</w:t>
            </w:r>
          </w:p>
        </w:tc>
      </w:tr>
      <w:tr w14:paraId="64542A23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248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2054420B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 завтраку, завтрак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64E32834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8.30  –  9.00</w:t>
            </w:r>
          </w:p>
        </w:tc>
      </w:tr>
      <w:tr w14:paraId="5F056E07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305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182C0150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Игры, подготовка к образовательной деятельности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1AC27A5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9.00 – 9.15</w:t>
            </w:r>
          </w:p>
        </w:tc>
      </w:tr>
      <w:tr w14:paraId="527B5E38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737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32E41863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Непрерывная образовательная деятельность: образовательные ситуации по подгруппам,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групповое пропедевтическое занятие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групповое физкультурное занятие / групповое музыкальное занятие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53B5BF9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9.15 – 10.30</w:t>
            </w:r>
          </w:p>
          <w:p w14:paraId="64C92493">
            <w:pPr>
              <w:spacing w:line="240" w:lineRule="auto"/>
              <w:ind w:left="4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14:paraId="28D31A4A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536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5A474FAF">
            <w:pPr>
              <w:spacing w:line="240" w:lineRule="auto"/>
              <w:ind w:right="61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109092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10.30 – 12.00</w:t>
            </w:r>
          </w:p>
        </w:tc>
      </w:tr>
      <w:tr w14:paraId="1DDF69E7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301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4957BF29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 обеду, обед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4C9CCF8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12.00 – 12.30</w:t>
            </w:r>
          </w:p>
        </w:tc>
      </w:tr>
      <w:tr w14:paraId="6E54550C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264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5224A78F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Гигиенические процедуры, подготовка ко сну, сон 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244455A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 – 15.00</w:t>
            </w:r>
          </w:p>
        </w:tc>
      </w:tr>
      <w:tr w14:paraId="0BCAED2A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529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6C45B1E9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Постепенный подъём, пробуждающая гимнастика, воздушные и водные закаливающие процедуры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551D98A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15.00 –15.20</w:t>
            </w:r>
          </w:p>
        </w:tc>
      </w:tr>
      <w:tr w14:paraId="1FE1BFF2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260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A25FE6D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 полднику, полдник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6780842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15.20 – 15.40</w:t>
            </w:r>
          </w:p>
        </w:tc>
      </w:tr>
      <w:tr w14:paraId="142748FE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556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4EA75F62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Непосредственная образовательная деятельность, развлечения, совместная деятельность, самостоятельная игровая деятельность, дополнительная образовательная деятельность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35ADD13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15.40 – 17.15</w:t>
            </w:r>
          </w:p>
        </w:tc>
      </w:tr>
      <w:tr w14:paraId="58C8665F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175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16964AD2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Гигиенические процедуры, подготовка к ужину, ужин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D14499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17.15 – 17.45</w:t>
            </w:r>
          </w:p>
        </w:tc>
      </w:tr>
      <w:tr w14:paraId="7DC476DB">
        <w:tblPrEx>
          <w:tblCellMar>
            <w:top w:w="0" w:type="dxa"/>
            <w:left w:w="173" w:type="dxa"/>
            <w:bottom w:w="0" w:type="dxa"/>
            <w:right w:w="115" w:type="dxa"/>
          </w:tblCellMar>
        </w:tblPrEx>
        <w:trPr>
          <w:trHeight w:val="251" w:hRule="atLeast"/>
        </w:trPr>
        <w:tc>
          <w:tcPr>
            <w:tcW w:w="7230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062A07A">
            <w:pPr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Игровая деятельность, прогулка, уход домой</w:t>
            </w:r>
          </w:p>
        </w:tc>
        <w:tc>
          <w:tcPr>
            <w:tcW w:w="2551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779F8D7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17.45 – 19.00</w:t>
            </w:r>
          </w:p>
        </w:tc>
      </w:tr>
    </w:tbl>
    <w:p w14:paraId="54980744">
      <w:pPr>
        <w:spacing w:after="77" w:line="240" w:lineRule="auto"/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</w:p>
    <w:p w14:paraId="6A39F1CB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3.3. Режим проведения пропедевтических занятий</w:t>
      </w:r>
    </w:p>
    <w:p w14:paraId="232FEB4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Пропедевтическая образовательная работа с детьми младшего дошкольного возраста с разной степенью вербальной недостаточности осуществляется в форме пропедевтических занятий.</w:t>
      </w:r>
    </w:p>
    <w:p w14:paraId="5374FA7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Используются 3 вида пропедевтических занятий: </w:t>
      </w:r>
      <w:r>
        <w:rPr>
          <w:rFonts w:ascii="Times New Roman" w:hAnsi="Times New Roman"/>
          <w:i/>
          <w:sz w:val="24"/>
          <w:szCs w:val="24"/>
        </w:rPr>
        <w:t>фонологическая гимнастика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пропедевтическое фонетическое занятие и пропедевтическое звуко-речевое занятие</w:t>
      </w:r>
      <w:r>
        <w:rPr>
          <w:rFonts w:ascii="Times New Roman" w:hAnsi="Times New Roman"/>
          <w:sz w:val="24"/>
          <w:szCs w:val="24"/>
        </w:rPr>
        <w:t>.</w:t>
      </w:r>
    </w:p>
    <w:p w14:paraId="5B367168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период проведения промежуточной (январь) и итоговой (май) диагностики используется </w:t>
      </w:r>
      <w:r>
        <w:rPr>
          <w:rFonts w:ascii="Times New Roman" w:hAnsi="Times New Roman"/>
          <w:i/>
          <w:sz w:val="24"/>
          <w:szCs w:val="24"/>
        </w:rPr>
        <w:t>диагностическое занятие</w:t>
      </w:r>
      <w:r>
        <w:rPr>
          <w:rFonts w:ascii="Times New Roman" w:hAnsi="Times New Roman"/>
          <w:sz w:val="24"/>
          <w:szCs w:val="24"/>
        </w:rPr>
        <w:t>, которое проводится по специальной методике с участием воспитателя общеобразовательной группы.</w:t>
      </w:r>
    </w:p>
    <w:p w14:paraId="5DFBA11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Продолжительность</w:t>
      </w:r>
      <w:r>
        <w:rPr>
          <w:rFonts w:ascii="Times New Roman" w:hAnsi="Times New Roman"/>
          <w:sz w:val="24"/>
          <w:szCs w:val="24"/>
        </w:rPr>
        <w:t xml:space="preserve"> пропедевтических занятий с детьми 3 – 4 лет (вторая младшая группа) и детьми 4 – 5 лет (средняя группа) определяется утвержденными СанПиН возрастными нормами и Программой и составляет:</w:t>
      </w:r>
    </w:p>
    <w:p w14:paraId="419602E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для детей </w:t>
      </w:r>
      <w:r>
        <w:rPr>
          <w:rFonts w:ascii="Times New Roman" w:hAnsi="Times New Roman"/>
          <w:b/>
          <w:i/>
          <w:sz w:val="24"/>
          <w:szCs w:val="24"/>
        </w:rPr>
        <w:t>четвертого года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 (вторая младшая группа):</w:t>
      </w:r>
    </w:p>
    <w:p w14:paraId="47C9A82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i/>
          <w:sz w:val="24"/>
          <w:szCs w:val="24"/>
        </w:rPr>
        <w:t>фонологическая гимнастика</w:t>
      </w:r>
      <w:r>
        <w:rPr>
          <w:rFonts w:ascii="Times New Roman" w:hAnsi="Times New Roman"/>
          <w:sz w:val="24"/>
          <w:szCs w:val="24"/>
        </w:rPr>
        <w:t xml:space="preserve"> – 10 минут; возможны 15 минут, из которых 5 минут занимает организационный момент;</w:t>
      </w:r>
    </w:p>
    <w:p w14:paraId="2398BB8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i/>
          <w:sz w:val="24"/>
          <w:szCs w:val="24"/>
        </w:rPr>
        <w:t>фонологическая массажная гимнастика</w:t>
      </w:r>
      <w:r>
        <w:rPr>
          <w:rFonts w:ascii="Times New Roman" w:hAnsi="Times New Roman"/>
          <w:sz w:val="24"/>
          <w:szCs w:val="24"/>
        </w:rPr>
        <w:t xml:space="preserve"> – 10 минут; возможны 15 минут, из которых 5 минут занимает организационный момент.</w:t>
      </w:r>
    </w:p>
    <w:p w14:paraId="2DDAC7B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для детей </w:t>
      </w:r>
      <w:r>
        <w:rPr>
          <w:rFonts w:ascii="Times New Roman" w:hAnsi="Times New Roman"/>
          <w:b/>
          <w:i/>
          <w:sz w:val="24"/>
          <w:szCs w:val="24"/>
        </w:rPr>
        <w:t>пятого года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 (средняя группа) на 2 занятия в неделю (фонологическая массажная гимнастика и пропедевтическое фонетическое занятие / пропедевтическое звуко-речевое занятие) отводится 30 минут:</w:t>
      </w:r>
    </w:p>
    <w:p w14:paraId="441C152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i/>
          <w:sz w:val="24"/>
          <w:szCs w:val="24"/>
        </w:rPr>
        <w:t>фонологическая массажная гимнастика</w:t>
      </w:r>
      <w:r>
        <w:rPr>
          <w:rFonts w:ascii="Times New Roman" w:hAnsi="Times New Roman"/>
          <w:sz w:val="24"/>
          <w:szCs w:val="24"/>
        </w:rPr>
        <w:t xml:space="preserve"> – 10 или 15 минут;</w:t>
      </w:r>
    </w:p>
    <w:p w14:paraId="6F8F39D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i/>
          <w:sz w:val="24"/>
          <w:szCs w:val="24"/>
        </w:rPr>
        <w:t>пропедевтическое фонетическое занятие</w:t>
      </w:r>
      <w:r>
        <w:rPr>
          <w:rFonts w:ascii="Times New Roman" w:hAnsi="Times New Roman"/>
          <w:sz w:val="24"/>
          <w:szCs w:val="24"/>
        </w:rPr>
        <w:t xml:space="preserve"> – 20 или 15 минут соответственно;</w:t>
      </w:r>
    </w:p>
    <w:p w14:paraId="57F5880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i/>
          <w:sz w:val="24"/>
          <w:szCs w:val="24"/>
        </w:rPr>
        <w:t>пропедевтическое звуко-речевое занятие</w:t>
      </w:r>
      <w:r>
        <w:rPr>
          <w:rFonts w:ascii="Times New Roman" w:hAnsi="Times New Roman"/>
          <w:sz w:val="24"/>
          <w:szCs w:val="24"/>
        </w:rPr>
        <w:t xml:space="preserve"> – 20 или 15 минут соответственно.</w:t>
      </w:r>
    </w:p>
    <w:p w14:paraId="2D300B9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Периодичность </w:t>
      </w:r>
      <w:r>
        <w:rPr>
          <w:rFonts w:ascii="Times New Roman" w:hAnsi="Times New Roman"/>
          <w:sz w:val="24"/>
          <w:szCs w:val="24"/>
        </w:rPr>
        <w:t>проведения пропедевтических занятий с детьми 3 – 4 лет (вторая младшая группа) и детьми 4 – 5 лет (средняя группа) определяется Программой и составляет:</w:t>
      </w:r>
    </w:p>
    <w:p w14:paraId="048047D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для детей </w:t>
      </w:r>
      <w:r>
        <w:rPr>
          <w:rFonts w:ascii="Times New Roman" w:hAnsi="Times New Roman"/>
          <w:b/>
          <w:i/>
          <w:sz w:val="24"/>
          <w:szCs w:val="24"/>
        </w:rPr>
        <w:t>четвертого года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 (вторая младшая группа):</w:t>
      </w:r>
    </w:p>
    <w:p w14:paraId="26CFC9E2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i/>
          <w:sz w:val="24"/>
          <w:szCs w:val="24"/>
        </w:rPr>
        <w:t>фонологическая гимнастика:</w:t>
      </w:r>
    </w:p>
    <w:p w14:paraId="7EFDC56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период обучения (октябрь, ноябрь) – 2 раза в неделю;</w:t>
      </w:r>
    </w:p>
    <w:p w14:paraId="07C0C97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период обучения (декабрь, февраль) – 2 раза в неделю;</w:t>
      </w:r>
    </w:p>
    <w:p w14:paraId="67E07D44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третий период обучения (март, апрель) – 1 раз в неделю.</w:t>
      </w:r>
    </w:p>
    <w:p w14:paraId="11BC2A9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i/>
          <w:sz w:val="24"/>
          <w:szCs w:val="24"/>
        </w:rPr>
        <w:t>фонологическая массажная гимнастика:</w:t>
      </w:r>
    </w:p>
    <w:p w14:paraId="32655BF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третий период обучения (март, апрель) – 1 раз в неделю.</w:t>
      </w:r>
    </w:p>
    <w:p w14:paraId="0C6CCFD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для детей </w:t>
      </w:r>
      <w:r>
        <w:rPr>
          <w:rFonts w:ascii="Times New Roman" w:hAnsi="Times New Roman"/>
          <w:b/>
          <w:i/>
          <w:sz w:val="24"/>
          <w:szCs w:val="24"/>
        </w:rPr>
        <w:t>пятого года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 (средняя группа):</w:t>
      </w:r>
    </w:p>
    <w:p w14:paraId="512719C8">
      <w:pPr>
        <w:spacing w:line="240" w:lineRule="auto"/>
        <w:ind w:firstLine="425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i/>
          <w:sz w:val="24"/>
          <w:szCs w:val="24"/>
        </w:rPr>
        <w:t>фонологическая массажная гимнастика:</w:t>
      </w:r>
    </w:p>
    <w:p w14:paraId="7C8140B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период обучения: октябрь – 2 раза в неделю; ноябрь – 1 раз в неделю;</w:t>
      </w:r>
    </w:p>
    <w:p w14:paraId="1FEF003E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период обучения (декабрь, февраль) – 1 раз в неделю;</w:t>
      </w:r>
    </w:p>
    <w:p w14:paraId="19DEA15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третий период обучения (март, апрель) – 1 раз в неделю.</w:t>
      </w:r>
    </w:p>
    <w:p w14:paraId="3C3CF19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i/>
          <w:sz w:val="24"/>
          <w:szCs w:val="24"/>
        </w:rPr>
        <w:t>пропедевтическое фонетическое занятие:</w:t>
      </w:r>
      <w:r>
        <w:rPr>
          <w:rFonts w:ascii="Times New Roman" w:hAnsi="Times New Roman"/>
          <w:sz w:val="24"/>
          <w:szCs w:val="24"/>
        </w:rPr>
        <w:t xml:space="preserve"> 1 раз в неделю, начиная с ноября;</w:t>
      </w:r>
    </w:p>
    <w:p w14:paraId="63DA951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i/>
          <w:sz w:val="24"/>
          <w:szCs w:val="24"/>
        </w:rPr>
        <w:t>пропедевтическое звуко-речевое занятие:</w:t>
      </w:r>
      <w:r>
        <w:rPr>
          <w:rFonts w:ascii="Times New Roman" w:hAnsi="Times New Roman"/>
          <w:sz w:val="24"/>
          <w:szCs w:val="24"/>
        </w:rPr>
        <w:t xml:space="preserve"> 1 раз в месяц (на четвертой неделе) проводится вместо пропедевтического фонетического занятия.</w:t>
      </w:r>
    </w:p>
    <w:p w14:paraId="27C8479E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Периодичность проведения пропедевтических занятий </w:t>
      </w:r>
      <w:r>
        <w:rPr>
          <w:rFonts w:ascii="Times New Roman" w:hAnsi="Times New Roman"/>
          <w:sz w:val="24"/>
          <w:szCs w:val="24"/>
        </w:rPr>
        <w:t>с детьми младшего дошкольного возраста</w:t>
      </w:r>
      <w:r>
        <w:rPr>
          <w:rFonts w:ascii="Times New Roman" w:hAnsi="Times New Roman"/>
          <w:b/>
          <w:i/>
          <w:sz w:val="24"/>
          <w:szCs w:val="24"/>
        </w:rPr>
        <w:t xml:space="preserve"> во всех параллелях вторых младших и средних групп общеразвивающей направленности </w:t>
      </w:r>
      <w:r>
        <w:rPr>
          <w:rFonts w:ascii="Times New Roman" w:hAnsi="Times New Roman"/>
          <w:sz w:val="24"/>
          <w:szCs w:val="24"/>
        </w:rPr>
        <w:t>отражается</w:t>
      </w:r>
      <w:r>
        <w:rPr>
          <w:rFonts w:ascii="Times New Roman" w:hAnsi="Times New Roman"/>
          <w:b/>
          <w:i/>
          <w:sz w:val="24"/>
          <w:szCs w:val="24"/>
        </w:rPr>
        <w:t xml:space="preserve"> в циклограмме </w:t>
      </w:r>
      <w:r>
        <w:rPr>
          <w:rFonts w:ascii="Times New Roman" w:hAnsi="Times New Roman"/>
          <w:sz w:val="24"/>
          <w:szCs w:val="24"/>
        </w:rPr>
        <w:t>учителя-логопеда.</w:t>
      </w:r>
    </w:p>
    <w:p w14:paraId="22BDC327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367EAA4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проведения пропедевтических занятий</w:t>
      </w:r>
    </w:p>
    <w:p w14:paraId="1F3798C4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Вторая младшая группа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4820"/>
        <w:gridCol w:w="2239"/>
      </w:tblGrid>
      <w:tr w14:paraId="2985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E7C951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5" w:type="dxa"/>
          </w:tcPr>
          <w:p w14:paraId="610CB1B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4820" w:type="dxa"/>
          </w:tcPr>
          <w:p w14:paraId="168FE54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пропедевтического занятия</w:t>
            </w:r>
          </w:p>
        </w:tc>
        <w:tc>
          <w:tcPr>
            <w:tcW w:w="2239" w:type="dxa"/>
          </w:tcPr>
          <w:p w14:paraId="7A45F6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32DBA84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</w:tr>
      <w:tr w14:paraId="1E40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77BCD15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275" w:type="dxa"/>
          </w:tcPr>
          <w:p w14:paraId="2A51B98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4820" w:type="dxa"/>
          </w:tcPr>
          <w:p w14:paraId="0ECC1D1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гимнастика</w:t>
            </w:r>
          </w:p>
        </w:tc>
        <w:tc>
          <w:tcPr>
            <w:tcW w:w="2239" w:type="dxa"/>
          </w:tcPr>
          <w:p w14:paraId="4571478F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5D05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B29D61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275" w:type="dxa"/>
          </w:tcPr>
          <w:p w14:paraId="279213E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4820" w:type="dxa"/>
          </w:tcPr>
          <w:p w14:paraId="0170A0F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гимнастика</w:t>
            </w:r>
          </w:p>
        </w:tc>
        <w:tc>
          <w:tcPr>
            <w:tcW w:w="2239" w:type="dxa"/>
          </w:tcPr>
          <w:p w14:paraId="7AEACBD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0C97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1C30B74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1275" w:type="dxa"/>
          </w:tcPr>
          <w:p w14:paraId="49327DE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4820" w:type="dxa"/>
          </w:tcPr>
          <w:p w14:paraId="18317F5A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гимнастика</w:t>
            </w:r>
          </w:p>
        </w:tc>
        <w:tc>
          <w:tcPr>
            <w:tcW w:w="2239" w:type="dxa"/>
          </w:tcPr>
          <w:p w14:paraId="5F02C65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705F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364BD05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14:paraId="0EDCB9F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4820" w:type="dxa"/>
          </w:tcPr>
          <w:p w14:paraId="09E7F490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гимнастика</w:t>
            </w:r>
          </w:p>
        </w:tc>
        <w:tc>
          <w:tcPr>
            <w:tcW w:w="2239" w:type="dxa"/>
          </w:tcPr>
          <w:p w14:paraId="00E3771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4C4F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7A6CE6EF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1275" w:type="dxa"/>
          </w:tcPr>
          <w:p w14:paraId="65AF946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4820" w:type="dxa"/>
          </w:tcPr>
          <w:p w14:paraId="1343FF3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</w:tc>
        <w:tc>
          <w:tcPr>
            <w:tcW w:w="2239" w:type="dxa"/>
          </w:tcPr>
          <w:p w14:paraId="3DB162E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5DEA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5AA87B5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275" w:type="dxa"/>
          </w:tcPr>
          <w:p w14:paraId="6FAC500F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4820" w:type="dxa"/>
          </w:tcPr>
          <w:p w14:paraId="2698FC6A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гимнастика</w:t>
            </w:r>
          </w:p>
          <w:p w14:paraId="29B0E95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</w:tc>
        <w:tc>
          <w:tcPr>
            <w:tcW w:w="2239" w:type="dxa"/>
          </w:tcPr>
          <w:p w14:paraId="12C197C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CE597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CE8C822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13807340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проведения пропедевтических занятий</w:t>
      </w:r>
    </w:p>
    <w:p w14:paraId="6392D96C">
      <w:pPr>
        <w:spacing w:line="240" w:lineRule="auto"/>
        <w:ind w:firstLine="425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Средняя группа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4820"/>
        <w:gridCol w:w="2239"/>
      </w:tblGrid>
      <w:tr w14:paraId="54E14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</w:tcPr>
          <w:p w14:paraId="46B19FA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5" w:type="dxa"/>
          </w:tcPr>
          <w:p w14:paraId="4D130CCF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4820" w:type="dxa"/>
          </w:tcPr>
          <w:p w14:paraId="435C5F8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пропедевтического занятия</w:t>
            </w:r>
          </w:p>
        </w:tc>
        <w:tc>
          <w:tcPr>
            <w:tcW w:w="2239" w:type="dxa"/>
          </w:tcPr>
          <w:p w14:paraId="49914E1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6F103C3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</w:tr>
      <w:tr w14:paraId="0AEF2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7A962956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275" w:type="dxa"/>
          </w:tcPr>
          <w:p w14:paraId="640BC84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4820" w:type="dxa"/>
          </w:tcPr>
          <w:p w14:paraId="1DA2771D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</w:tc>
        <w:tc>
          <w:tcPr>
            <w:tcW w:w="2239" w:type="dxa"/>
          </w:tcPr>
          <w:p w14:paraId="6EA4A19F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14:paraId="3C6B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</w:tcPr>
          <w:p w14:paraId="7D962D8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275" w:type="dxa"/>
          </w:tcPr>
          <w:p w14:paraId="1235531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3</w:t>
            </w:r>
          </w:p>
        </w:tc>
        <w:tc>
          <w:tcPr>
            <w:tcW w:w="4820" w:type="dxa"/>
          </w:tcPr>
          <w:p w14:paraId="17497F3E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7B882605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фонетическое занятие</w:t>
            </w:r>
          </w:p>
        </w:tc>
        <w:tc>
          <w:tcPr>
            <w:tcW w:w="2239" w:type="dxa"/>
          </w:tcPr>
          <w:p w14:paraId="573373A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7B4A90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9A1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 w14:paraId="084B8DE4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D45A1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390FAC17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7266C26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звуко-речевое занятие</w:t>
            </w:r>
          </w:p>
        </w:tc>
        <w:tc>
          <w:tcPr>
            <w:tcW w:w="2239" w:type="dxa"/>
          </w:tcPr>
          <w:p w14:paraId="0946DCF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22E8CD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C2B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</w:tcPr>
          <w:p w14:paraId="3472B88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1275" w:type="dxa"/>
          </w:tcPr>
          <w:p w14:paraId="2A4ADE5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3</w:t>
            </w:r>
          </w:p>
        </w:tc>
        <w:tc>
          <w:tcPr>
            <w:tcW w:w="4820" w:type="dxa"/>
          </w:tcPr>
          <w:p w14:paraId="4254351B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413EBD87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фонетическое занятие</w:t>
            </w:r>
          </w:p>
        </w:tc>
        <w:tc>
          <w:tcPr>
            <w:tcW w:w="2239" w:type="dxa"/>
          </w:tcPr>
          <w:p w14:paraId="69087E4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5ADD1F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3551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 w14:paraId="46E8A6C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AC98F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562D454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5DA91F3F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звуко-речевое занятие</w:t>
            </w:r>
          </w:p>
        </w:tc>
        <w:tc>
          <w:tcPr>
            <w:tcW w:w="2239" w:type="dxa"/>
          </w:tcPr>
          <w:p w14:paraId="26C71B0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531A58F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3682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</w:tcPr>
          <w:p w14:paraId="2E3D2F0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14:paraId="26A08414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3</w:t>
            </w:r>
          </w:p>
        </w:tc>
        <w:tc>
          <w:tcPr>
            <w:tcW w:w="4820" w:type="dxa"/>
          </w:tcPr>
          <w:p w14:paraId="37D4614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4AD19022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фонетическое занятие</w:t>
            </w:r>
          </w:p>
        </w:tc>
        <w:tc>
          <w:tcPr>
            <w:tcW w:w="2239" w:type="dxa"/>
          </w:tcPr>
          <w:p w14:paraId="15AD90C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C96619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5D29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 w14:paraId="29237D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317F8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3E90FF9A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16BE5142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звуко-речевое занятие</w:t>
            </w:r>
          </w:p>
        </w:tc>
        <w:tc>
          <w:tcPr>
            <w:tcW w:w="2239" w:type="dxa"/>
          </w:tcPr>
          <w:p w14:paraId="66EB562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0FF775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5659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</w:tcPr>
          <w:p w14:paraId="6D7BEF8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1275" w:type="dxa"/>
          </w:tcPr>
          <w:p w14:paraId="1CA1FAC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3</w:t>
            </w:r>
          </w:p>
        </w:tc>
        <w:tc>
          <w:tcPr>
            <w:tcW w:w="4820" w:type="dxa"/>
          </w:tcPr>
          <w:p w14:paraId="47DE5F2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18B6DE20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фонетическое занятие</w:t>
            </w:r>
          </w:p>
        </w:tc>
        <w:tc>
          <w:tcPr>
            <w:tcW w:w="2239" w:type="dxa"/>
          </w:tcPr>
          <w:p w14:paraId="59FC43DB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B503FC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0C94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</w:tcPr>
          <w:p w14:paraId="591985F4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70ED1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1B3D635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32D1AE1F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звуко-речевое занятие</w:t>
            </w:r>
          </w:p>
        </w:tc>
        <w:tc>
          <w:tcPr>
            <w:tcW w:w="2239" w:type="dxa"/>
          </w:tcPr>
          <w:p w14:paraId="5FE11E2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E3B16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460F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56D52FF0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275" w:type="dxa"/>
          </w:tcPr>
          <w:p w14:paraId="697FF1EE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4820" w:type="dxa"/>
          </w:tcPr>
          <w:p w14:paraId="52C3C27D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Фонологическая массажная гимнастика</w:t>
            </w:r>
          </w:p>
          <w:p w14:paraId="647A9A2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Пропедевтическое звуко-речевое занятие</w:t>
            </w:r>
          </w:p>
        </w:tc>
        <w:tc>
          <w:tcPr>
            <w:tcW w:w="2239" w:type="dxa"/>
          </w:tcPr>
          <w:p w14:paraId="4C85AB8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9A06262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3174E5F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5829FD0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Примечание</w:t>
      </w:r>
      <w:r>
        <w:rPr>
          <w:rFonts w:ascii="Times New Roman" w:hAnsi="Times New Roman"/>
          <w:sz w:val="24"/>
          <w:szCs w:val="24"/>
        </w:rPr>
        <w:t>. В сентябре, январе, мае каждого учебного года пропедевтические занятия не проводятся (это периоды первичной, промежуточной и итоговой диагностики).</w:t>
      </w:r>
    </w:p>
    <w:p w14:paraId="25ED224A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1766AC7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Расписание</w:t>
      </w:r>
      <w:r>
        <w:rPr>
          <w:rFonts w:ascii="Times New Roman" w:hAnsi="Times New Roman"/>
          <w:sz w:val="24"/>
          <w:szCs w:val="24"/>
        </w:rPr>
        <w:t xml:space="preserve"> пропедевтических занятий</w:t>
      </w:r>
      <w:r>
        <w:rPr>
          <w:rFonts w:ascii="Times New Roman" w:hAnsi="Times New Roman"/>
          <w:b/>
          <w:i/>
          <w:sz w:val="24"/>
          <w:szCs w:val="24"/>
        </w:rPr>
        <w:t xml:space="preserve"> в сетке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>:</w:t>
      </w:r>
    </w:p>
    <w:p w14:paraId="47B8DBF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</w:t>
      </w:r>
      <w:r>
        <w:rPr>
          <w:rFonts w:ascii="Times New Roman" w:hAnsi="Times New Roman"/>
          <w:i/>
          <w:sz w:val="24"/>
          <w:szCs w:val="24"/>
        </w:rPr>
        <w:t>вторых младших группах</w:t>
      </w:r>
      <w:r>
        <w:rPr>
          <w:rFonts w:ascii="Times New Roman" w:hAnsi="Times New Roman"/>
          <w:sz w:val="24"/>
          <w:szCs w:val="24"/>
        </w:rPr>
        <w:t xml:space="preserve"> пропедевтические занятия организуются во время, отведенное в сетке ОД вторых младших групп общеразвивающей направленности для проведения фонологической гимнастики 2 раза в неделю. Количество пропедевтических занятий отражается в сетке ОД воспитателей.</w:t>
      </w:r>
    </w:p>
    <w:p w14:paraId="5B64EA9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i/>
          <w:sz w:val="24"/>
          <w:szCs w:val="24"/>
        </w:rPr>
        <w:t>средних группах</w:t>
      </w:r>
      <w:r>
        <w:rPr>
          <w:rFonts w:ascii="Times New Roman" w:hAnsi="Times New Roman"/>
          <w:sz w:val="24"/>
          <w:szCs w:val="24"/>
        </w:rPr>
        <w:t xml:space="preserve"> пропедевтические занятия организуются во время, отведенное в сетке ОД средних групп общеразвивающей направленности для проведения пропедевтических занятий 2 раза в неделю. Количество пропедевтических занятий отражается в сетке ОД воспитателей.</w:t>
      </w:r>
    </w:p>
    <w:p w14:paraId="05C2AD38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СанПиН во вторых младших и средних группах общеразвивающей направленности между групповыми занятиями предполагаются перерывы в 10 минут. </w:t>
      </w:r>
    </w:p>
    <w:p w14:paraId="7A717C80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6AECED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3.4. Особенности организации предметно-пространственной развивающей образовательной среды</w:t>
      </w:r>
    </w:p>
    <w:p w14:paraId="3ABBE43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осуществляется не в помещении логопедического кабинета, а в помещениях групп общеразвивающей направленности для детей младшего дошкольного возраста. Поэтому для организации пропедевтического образовательного процесса по Программе актуальны как предметно-развивающая образовательная среда указанных групп, так и оснащение кабинета учителя-логопеда.</w:t>
      </w:r>
    </w:p>
    <w:p w14:paraId="57F431A7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Стандарта развивающая предметно-пространственная среда общеобразовательных групп и логопедического кабинета обеспечивает возможность организации пропедевтической образовательной деятельности по Программе и имеет следующие характеристики:</w:t>
      </w:r>
    </w:p>
    <w:p w14:paraId="7966269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н</w:t>
      </w:r>
      <w:r>
        <w:rPr>
          <w:rFonts w:ascii="Times New Roman" w:hAnsi="Times New Roman"/>
          <w:i/>
          <w:iCs/>
          <w:sz w:val="24"/>
          <w:szCs w:val="24"/>
        </w:rPr>
        <w:t>асыщенность</w:t>
      </w:r>
      <w:r>
        <w:rPr>
          <w:rFonts w:ascii="Times New Roman" w:hAnsi="Times New Roman"/>
          <w:sz w:val="24"/>
          <w:szCs w:val="24"/>
        </w:rPr>
        <w:t xml:space="preserve"> среды соответствует возрастным возможностям детей младшего дошкольного возраста с разной степенью вербальной недостаточности и содержанию Программы;</w:t>
      </w:r>
    </w:p>
    <w:p w14:paraId="7FFAD78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т</w:t>
      </w:r>
      <w:r>
        <w:rPr>
          <w:rFonts w:ascii="Times New Roman" w:hAnsi="Times New Roman"/>
          <w:i/>
          <w:iCs/>
          <w:sz w:val="24"/>
          <w:szCs w:val="24"/>
        </w:rPr>
        <w:t>рансформируемость</w:t>
      </w:r>
      <w:r>
        <w:rPr>
          <w:rFonts w:ascii="Times New Roman" w:hAnsi="Times New Roman"/>
          <w:sz w:val="24"/>
          <w:szCs w:val="24"/>
        </w:rPr>
        <w:t xml:space="preserve"> пространства группы во время проведения пропедевтических занятий предполагает возможность изменений предметно-пространственной среды группы в зависимости от образовательной ситуации;</w:t>
      </w:r>
    </w:p>
    <w:p w14:paraId="3308C89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iCs/>
          <w:sz w:val="24"/>
          <w:szCs w:val="24"/>
        </w:rPr>
        <w:t xml:space="preserve">олифункциональность </w:t>
      </w:r>
      <w:r>
        <w:rPr>
          <w:rFonts w:ascii="Times New Roman" w:hAnsi="Times New Roman"/>
          <w:sz w:val="24"/>
          <w:szCs w:val="24"/>
        </w:rPr>
        <w:t>материалов предполагает возможность разнообразного использования различных составляющих предметной среды логопедического кабинета для проведения пропедевтических занятий в группе;</w:t>
      </w:r>
    </w:p>
    <w:p w14:paraId="521E36B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ариативность</w:t>
      </w:r>
      <w:r>
        <w:rPr>
          <w:rFonts w:ascii="Times New Roman" w:hAnsi="Times New Roman"/>
          <w:sz w:val="24"/>
          <w:szCs w:val="24"/>
        </w:rPr>
        <w:t xml:space="preserve"> среды предполагает наличие в логопедическом кабинете разнообразных материалов, обеспечивающих стимулирование речевой активности детей на всех этапах реализации Программы;</w:t>
      </w:r>
    </w:p>
    <w:p w14:paraId="0CAA932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оступность</w:t>
      </w:r>
      <w:r>
        <w:rPr>
          <w:rFonts w:ascii="Times New Roman" w:hAnsi="Times New Roman"/>
          <w:sz w:val="24"/>
          <w:szCs w:val="24"/>
        </w:rPr>
        <w:t xml:space="preserve"> среды для детей предполагает доступность пространства осуществления пропедевтической образовательной деятельности; свободный доступ детей к средствам, обеспечивающим речевую активность; исправность оборудования;</w:t>
      </w:r>
    </w:p>
    <w:p w14:paraId="1765B88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б</w:t>
      </w:r>
      <w:r>
        <w:rPr>
          <w:rFonts w:ascii="Times New Roman" w:hAnsi="Times New Roman"/>
          <w:i/>
          <w:iCs/>
          <w:sz w:val="24"/>
          <w:szCs w:val="24"/>
        </w:rPr>
        <w:t>езопасность</w:t>
      </w:r>
      <w:r>
        <w:rPr>
          <w:rFonts w:ascii="Times New Roman" w:hAnsi="Times New Roman"/>
          <w:sz w:val="24"/>
          <w:szCs w:val="24"/>
        </w:rPr>
        <w:t xml:space="preserve"> предметно-пространственной среды предполагает соответствие всех её элементов требованиям по обеспечению надёжности и безопасности их использования.</w:t>
      </w:r>
    </w:p>
    <w:p w14:paraId="49A032B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 самостоятельно определяет учебно-методическое оборудование, средства обучения, необходимые для реализации Программы.</w:t>
      </w:r>
    </w:p>
    <w:p w14:paraId="40731F1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3DD9BCF3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3.5. Материально-техническое обеспечение</w:t>
      </w:r>
    </w:p>
    <w:p w14:paraId="3F10C69D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Стандарта материально-технические условия реализации Программы включают:</w:t>
      </w:r>
    </w:p>
    <w:p w14:paraId="1E89042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требования, определяемые в соответствии с санитарно-эпидемиологическими правилами и нормативами;</w:t>
      </w:r>
    </w:p>
    <w:p w14:paraId="406922A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требования, определяемые в соответствии с правилами пожарной безопасности;</w:t>
      </w:r>
    </w:p>
    <w:p w14:paraId="15E4954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требования к средствам обучения в соответствии с возрастом и образовательными потребностями детей;</w:t>
      </w:r>
    </w:p>
    <w:p w14:paraId="5CCBCE1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оснащенность помещений развивающей предметно-пространственной средой.</w:t>
      </w:r>
    </w:p>
    <w:p w14:paraId="68279220">
      <w:pPr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5DB7130C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3.6. Нормативные документы и методические материалы</w:t>
      </w:r>
    </w:p>
    <w:p w14:paraId="6D1E7A16">
      <w:pPr>
        <w:spacing w:line="240" w:lineRule="auto"/>
        <w:ind w:firstLine="425"/>
        <w:contextualSpacing/>
        <w:rPr>
          <w:rFonts w:ascii="Times New Roman" w:hAnsi="Times New Roman"/>
          <w:bCs/>
          <w:iCs/>
          <w:sz w:val="24"/>
          <w:szCs w:val="24"/>
        </w:rPr>
      </w:pPr>
    </w:p>
    <w:p w14:paraId="0EB84171">
      <w:pPr>
        <w:spacing w:line="240" w:lineRule="auto"/>
        <w:ind w:firstLine="425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3.6.1. Перечень нормативных и нормативно-методических документов</w:t>
      </w:r>
    </w:p>
    <w:p w14:paraId="3E2F9489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Конвенция о правах ребенка. Принята резолюцией 44/25 Генеральной Ассамблеи от 20 ноября 1989 года. – ООН 1990.</w:t>
      </w:r>
    </w:p>
    <w:p w14:paraId="75CCF3A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Федеральный закон 24 июля 1998 г. № 124-ФЗ «Об основных гарантиях прав ребенка в Российской Федерации».</w:t>
      </w:r>
    </w:p>
    <w:p w14:paraId="6FE613D5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Федеральный Закон от 29 декабря 2012 г. № 273-ФЗ «Об образовании в Российской Федерации» (ред. от 17.02.2023 г.).</w:t>
      </w:r>
    </w:p>
    <w:p w14:paraId="7DB5295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Федеральный закон от 31 июля 2020г.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4ABE0A88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Приказ Министерства образования и науки Российской Федерации от 17.10.2013г. № 1155 (ред. от 08.11.2022)</w:t>
      </w:r>
      <w:r>
        <w:t xml:space="preserve"> </w:t>
      </w:r>
      <w:r>
        <w:rPr>
          <w:rFonts w:ascii="Times New Roman" w:hAnsi="Times New Roman"/>
          <w:sz w:val="24"/>
          <w:szCs w:val="24"/>
        </w:rPr>
        <w:t>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14:paraId="0529950A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Письмо Министерства образования и науки Российской Федерации «Комментарии к ФГОС ДО» от 28.12 2014г. № 08- 249.</w:t>
      </w:r>
    </w:p>
    <w:p w14:paraId="4D950A5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Стратегия развития воспитания в Российской Федерации на период до 2025 года (утверждена распоряжением Правительства Российской Федерации от 29.05.2015г. № 996-р).</w:t>
      </w:r>
    </w:p>
    <w:p w14:paraId="21FF948C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Постановление главного санитарного врача Российской Федерации от 28.01.2021 №2 г. Москва «Об утверждении санитарных правил и норм СанПин 1.2. 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217E1DA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Постановление главного санитарного врача РФ от 30.06.2020г. № 16 «Об утверждении санитарно-эпидемических правил СП 3.1/2.4.3598-20 «Санитарно-эпидемические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инфекции».</w:t>
      </w:r>
    </w:p>
    <w:p w14:paraId="094BEFF3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Приказ Министерства просвещения РФ от 31.07.2020г.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 31.08.2020 № 59599) (ред. от 01.12.2022 г).</w:t>
      </w:r>
    </w:p>
    <w:p w14:paraId="5CEEB65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Распоряжение Министерства просвещения Российской Федерации от 06.08.2020г. № Р-75 (ред. от 06.04.2021г.)</w:t>
      </w:r>
      <w:r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p w14:paraId="41C2373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3CF03E1B">
      <w:pPr>
        <w:spacing w:line="240" w:lineRule="auto"/>
        <w:ind w:firstLine="425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3.6.2. Методические материалы</w:t>
      </w:r>
    </w:p>
    <w:p w14:paraId="7452F77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Бимеева О.А. Практические приемы коррекционной работы по исправлению аграмматизмов в предложно-падежных конструкциях у детей с ОНР // Логопед в детском саду, 2009, N 3. С. 68 – 75.</w:t>
      </w:r>
    </w:p>
    <w:p w14:paraId="30D7DC8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Бимеева О.А. Формирование языковой способности у детей дошкольного возраста со вторым уровнем общего недоразвития речи / научн.-методич. разраб. – Хабаровск: ХК ИППК ПК, 2010.</w:t>
      </w:r>
    </w:p>
    <w:p w14:paraId="6601C1B0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Бимеева О.А. Индивидуальная программа формирования языковой способности у детей с выраженной степенью вербальной недостаточности // Дошкольная академия: сб. ст. – Хабаровск: ЦРО, 2013. С. 8 – 24.</w:t>
      </w:r>
    </w:p>
    <w:p w14:paraId="6201DC8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Бимеева О.А. Авторская программа «Развитие языковой способности у детей младшего дошкольного возраста с речевыми нарушениями в условиях инклюзивно организованного обучения средствами логопедического пункта дошкольного образовательного учреждения» // Свидетельство об утверждении авторской программы № 10 – 16 от 28.10.16. Решение экспертного совета МАУ ЦРО г. Хабаровска.</w:t>
      </w:r>
    </w:p>
    <w:p w14:paraId="1C455495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Бимеева О.А. Инновационная модель дошкольной логопедической службы: пропедевтическая работа учителя-логопеда по развитию языковой способности у детей 3 – 5 лет: Учебно-методическое пособие для учителей-логопедов / О.А. Бимеева. – М.: Издательство «ОнтоПринт», 2021. – 56 с.</w:t>
      </w:r>
    </w:p>
    <w:p w14:paraId="22DB629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Бимеева О.А. Методика пропедевтической работы учителя-логопеда с детьми 3 – 4 лет. Сборник конспектов пропедевтических занятий (вторая младшая группа). Учебно-методическое пособие для учителей-логопедов / О.А. Бимеева. – М.: Издательство «ОнтоПринт», 2021. – 152 с.</w:t>
      </w:r>
    </w:p>
    <w:p w14:paraId="5E21779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Бимеева О.А. Методика пропедевтической работы учителя-логопеда с детьми 4 – 5 лет (средняя группа).</w:t>
      </w:r>
    </w:p>
    <w:p w14:paraId="5004CC8D">
      <w:pPr>
        <w:spacing w:line="240" w:lineRule="auto"/>
        <w:ind w:firstLine="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1A5A4043">
      <w:pPr>
        <w:spacing w:line="240" w:lineRule="auto"/>
        <w:ind w:firstLine="425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МОНИТОРИНГ</w:t>
      </w:r>
    </w:p>
    <w:p w14:paraId="50B463C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23DBDC9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Пропедевтическая образовательная работа с детьми младшего дошкольного возраста с разной степенью вербальной недостаточности основывается на результатах комплексного обследования каждого ребенка всех параллелей вторых младших и средних групп общеразвивающей направленности.</w:t>
      </w:r>
    </w:p>
    <w:p w14:paraId="48B325F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6F037990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 Принципы организации обследования</w:t>
      </w:r>
    </w:p>
    <w:p w14:paraId="3F74C61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Принцип комплексного изучения детей младшего дошкольного возраста с разной степенью вербальной недостаточности (далее – детей), позволяющий обеспечить всестороннюю оценку особенностей речевого развития. Реализация данного принципа осуществляется в трех направлениях:</w:t>
      </w:r>
    </w:p>
    <w:p w14:paraId="76531BB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анализ первичных данных об особенностях речевого и психического развития детей; изучение данных медицинской документации о неврологическом статусе детей;</w:t>
      </w:r>
    </w:p>
    <w:p w14:paraId="461AB5D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психолого-педагогическое изучение речи детей с целью установления соответствия речевых возможностей детей показателям и нормативам возраста, требованиям Программы;</w:t>
      </w:r>
    </w:p>
    <w:p w14:paraId="5006B62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специально организованное обследование детей с целью определения состояния языковой способности в условиях спонтанной и организованной коммуникации.</w:t>
      </w:r>
    </w:p>
    <w:p w14:paraId="741102A0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Принцип учета возрастных особенностей детей при подборе и использовании методов, приемов и форм обследования.</w:t>
      </w:r>
    </w:p>
    <w:p w14:paraId="1D469B3B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Принцип динамического изучения речи детей с целью выявления компенсаторных возможностей.</w:t>
      </w:r>
    </w:p>
    <w:p w14:paraId="3C36CBDF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Принцип качественного системного анализа результатов изучения речи детей с целью отграничения физиологически обоснованных недостатков речи, выявления у детей степени проявления вербальной недостаточности.</w:t>
      </w:r>
    </w:p>
    <w:p w14:paraId="3E8801A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02A926F2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Особенности организации обследования</w:t>
      </w:r>
    </w:p>
    <w:p w14:paraId="04699757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Программа </w:t>
      </w:r>
      <w:r>
        <w:rPr>
          <w:rFonts w:ascii="Times New Roman" w:hAnsi="Times New Roman"/>
          <w:b/>
          <w:i/>
          <w:sz w:val="24"/>
          <w:szCs w:val="24"/>
        </w:rPr>
        <w:t>исключает тестирующий характер</w:t>
      </w:r>
      <w:r>
        <w:rPr>
          <w:rFonts w:ascii="Times New Roman" w:hAnsi="Times New Roman"/>
          <w:sz w:val="24"/>
          <w:szCs w:val="24"/>
        </w:rPr>
        <w:t xml:space="preserve"> изучения детской речи и определяет выбор форм и приёмов, позволяющих </w:t>
      </w:r>
      <w:r>
        <w:rPr>
          <w:rFonts w:ascii="Times New Roman" w:hAnsi="Times New Roman"/>
          <w:b/>
          <w:i/>
          <w:sz w:val="24"/>
          <w:szCs w:val="24"/>
        </w:rPr>
        <w:t>при минимальных затратах времени</w:t>
      </w:r>
      <w:r>
        <w:rPr>
          <w:rFonts w:ascii="Times New Roman" w:hAnsi="Times New Roman"/>
          <w:sz w:val="24"/>
          <w:szCs w:val="24"/>
        </w:rPr>
        <w:t xml:space="preserve"> получить </w:t>
      </w:r>
      <w:r>
        <w:rPr>
          <w:rFonts w:ascii="Times New Roman" w:hAnsi="Times New Roman"/>
          <w:b/>
          <w:i/>
          <w:sz w:val="24"/>
          <w:szCs w:val="24"/>
        </w:rPr>
        <w:t>полную и достоверную информацию</w:t>
      </w:r>
      <w:r>
        <w:rPr>
          <w:rFonts w:ascii="Times New Roman" w:hAnsi="Times New Roman"/>
          <w:sz w:val="24"/>
          <w:szCs w:val="24"/>
        </w:rPr>
        <w:t xml:space="preserve"> о состоянии речи детей.</w:t>
      </w:r>
    </w:p>
    <w:p w14:paraId="241C25D2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Большой численный состав детей младшего дошкольного возраста, обслуживаемый логопедическим пунктом, делает невозможным заполнение речевой карты – традиционной диагностической единицы документации учителя-логопеда – в силу ее объемности и требует использовать более компактный вариативный образец: </w:t>
      </w:r>
      <w:r>
        <w:rPr>
          <w:rFonts w:ascii="Times New Roman" w:hAnsi="Times New Roman"/>
          <w:b/>
          <w:i/>
          <w:sz w:val="24"/>
          <w:szCs w:val="24"/>
        </w:rPr>
        <w:t>логопедический паспорт</w:t>
      </w:r>
      <w:r>
        <w:rPr>
          <w:rFonts w:ascii="Times New Roman" w:hAnsi="Times New Roman"/>
          <w:sz w:val="24"/>
          <w:szCs w:val="24"/>
        </w:rPr>
        <w:t>. Логопедический паспорт полностью отражает содержание программы обследования ребенка учителем-логопедом.</w:t>
      </w:r>
    </w:p>
    <w:p w14:paraId="256176E1">
      <w:pPr>
        <w:spacing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14:paraId="42202227">
      <w:pPr>
        <w:spacing w:line="24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4.3. Технология обследования</w:t>
      </w:r>
    </w:p>
    <w:p w14:paraId="701774DB">
      <w:pPr>
        <w:spacing w:line="240" w:lineRule="auto"/>
        <w:ind w:firstLine="426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Диагностический компонент является важной составляющей Программы. Диагностическими ориентирами выступают возрастные нормативы развития речи.</w:t>
      </w:r>
    </w:p>
    <w:p w14:paraId="3C2A706D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Наиболее важными</w:t>
      </w:r>
      <w:r>
        <w:rPr>
          <w:rFonts w:ascii="Times New Roman" w:hAnsi="Times New Roman"/>
          <w:i/>
          <w:sz w:val="24"/>
          <w:szCs w:val="24"/>
        </w:rPr>
        <w:t xml:space="preserve"> условиями </w:t>
      </w:r>
      <w:r>
        <w:rPr>
          <w:rFonts w:ascii="Times New Roman" w:hAnsi="Times New Roman"/>
          <w:sz w:val="24"/>
          <w:szCs w:val="24"/>
        </w:rPr>
        <w:t>включения диагностической составляющей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пропедевтический образовательный процесс являются:</w:t>
      </w:r>
    </w:p>
    <w:p w14:paraId="443F68F2">
      <w:pPr>
        <w:spacing w:line="240" w:lineRule="auto"/>
        <w:ind w:firstLine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регулярное изучение состояния речи детей всех параллелей вторых младших и средних групп (начало, середина и конец учебного года) через организацию </w:t>
      </w:r>
      <w:r>
        <w:rPr>
          <w:rFonts w:ascii="Times New Roman" w:hAnsi="Times New Roman"/>
          <w:i/>
          <w:sz w:val="24"/>
          <w:szCs w:val="24"/>
        </w:rPr>
        <w:t xml:space="preserve">первичной, промежуточной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итоговой </w:t>
      </w:r>
      <w:r>
        <w:rPr>
          <w:rFonts w:ascii="Times New Roman" w:hAnsi="Times New Roman"/>
          <w:sz w:val="24"/>
          <w:szCs w:val="24"/>
        </w:rPr>
        <w:t>диагностики;</w:t>
      </w:r>
    </w:p>
    <w:p w14:paraId="520D977C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использование </w:t>
      </w:r>
      <w:r>
        <w:rPr>
          <w:rFonts w:ascii="Times New Roman" w:hAnsi="Times New Roman"/>
          <w:i/>
          <w:sz w:val="24"/>
          <w:szCs w:val="24"/>
        </w:rPr>
        <w:t>обучающей</w:t>
      </w:r>
      <w:r>
        <w:rPr>
          <w:rFonts w:ascii="Times New Roman" w:hAnsi="Times New Roman"/>
          <w:sz w:val="24"/>
          <w:szCs w:val="24"/>
        </w:rPr>
        <w:t xml:space="preserve"> диагностики (в период промежуточной (январь) и итоговой (май) диагностики);</w:t>
      </w:r>
    </w:p>
    <w:p w14:paraId="6B22E634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выбор формы (логопедический паспорт) и способов фиксации данных диагностики;</w:t>
      </w:r>
    </w:p>
    <w:p w14:paraId="7DB6831C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использование диагностических данных в интересах ребёнка.</w:t>
      </w:r>
    </w:p>
    <w:p w14:paraId="4D49C578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13A7E6E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4.4. Требования к проведению обследования</w:t>
      </w:r>
    </w:p>
    <w:p w14:paraId="1BC8AC7B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проведению обследования:</w:t>
      </w:r>
    </w:p>
    <w:p w14:paraId="5E93E82B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использование кратких и точных речевых инструкций (при необходимости текст предлагается по одному предложению);</w:t>
      </w:r>
    </w:p>
    <w:p w14:paraId="61FB0897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использование инструкций без опоры / с опорой на предметную и коммуникативную ситуацию, указательные и обводящие жесты;</w:t>
      </w:r>
    </w:p>
    <w:p w14:paraId="4D59BEF9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широкое использование повторов учителем-логопедом детских высказываний с уточняющей интонацией</w:t>
      </w:r>
      <w:r>
        <w:rPr>
          <w:rFonts w:ascii="Times New Roman" w:hAnsi="Times New Roman"/>
          <w:sz w:val="24"/>
          <w:szCs w:val="24"/>
        </w:rPr>
        <w:t>, позволяющее проверить степень понимания ответа самим ребёнком.</w:t>
      </w:r>
    </w:p>
    <w:p w14:paraId="47273A73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7B4D2E8D">
      <w:pPr>
        <w:spacing w:line="240" w:lineRule="auto"/>
        <w:ind w:firstLine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4.5. Методические приемы обследования</w:t>
      </w:r>
    </w:p>
    <w:p w14:paraId="396327F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приемы обследования:</w:t>
      </w:r>
    </w:p>
    <w:p w14:paraId="2BA306D7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самостоятельное называние ребенком лексического материала;</w:t>
      </w:r>
    </w:p>
    <w:p w14:paraId="4B9D138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сопряженное и отраженное проговаривание;</w:t>
      </w:r>
    </w:p>
    <w:p w14:paraId="4F5A5AD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называние с опорой на наглядно-демонстрационный материал;</w:t>
      </w:r>
    </w:p>
    <w:p w14:paraId="52D026ED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договаривание за учителем-логопедом предложений из знакомых сказок.</w:t>
      </w:r>
    </w:p>
    <w:p w14:paraId="071A928C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</w:p>
    <w:p w14:paraId="72400149">
      <w:pPr>
        <w:spacing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</w:p>
    <w:p w14:paraId="21966AC9">
      <w:pPr>
        <w:spacing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Организация первичной диагностики</w:t>
      </w:r>
    </w:p>
    <w:p w14:paraId="13772953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первом диагностическом взаимодействии учителя-логопеда с ребенком 3 – 4 лет обследование начинается с ознакомительной беседы, целью которой является установление положительного эмоционального контакта и определение степени готовности к участию в речевой коммуникации, умения адекватно воспринимать вопросы и выполнять устные инструкции.</w:t>
      </w:r>
    </w:p>
    <w:p w14:paraId="54428B59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с ребёнком 3 – 4 лет позволяет составить представление о соответствии речевых возможностей показателям и нормативам возраста, выявить степень выраженности вербальной недостаточности.</w:t>
      </w:r>
    </w:p>
    <w:p w14:paraId="032AF8C0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исследования состояния звуковой стороны речи ребенку предлагаются слова с разным звуковым составом и с разным количеством слогов. Особое внимание уделяется неоднократному воспроизведению слов в разном речевом контексте.</w:t>
      </w:r>
    </w:p>
    <w:p w14:paraId="08C07472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контакте учителя-логопеда с ребенком 4 – 5 лет, прошедшим курс пропедевтического обучения во второй младшей группе, целью обследования является определение положительной динамики в развитии трех компонентов языковой способности.</w:t>
      </w:r>
    </w:p>
    <w:p w14:paraId="2A88BF9B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</w:p>
    <w:p w14:paraId="28B2219A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4.7.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Организация обучающей диагностики (промежуточной, итоговой)</w:t>
      </w:r>
    </w:p>
    <w:p w14:paraId="587F2328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Обучающая диагностика предполагает:</w:t>
      </w:r>
    </w:p>
    <w:p w14:paraId="2790B004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пропедевтическое (предварительное) обучение по Программе;</w:t>
      </w:r>
    </w:p>
    <w:p w14:paraId="5DD0A25E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диагностическое групповое (фронтальное) занятие;</w:t>
      </w:r>
    </w:p>
    <w:p w14:paraId="781C6CE8">
      <w:pPr>
        <w:spacing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выполнение заданий (на развитие фонологического и синтаксического компонентов языковой способности) по подражанию;</w:t>
      </w:r>
    </w:p>
    <w:p w14:paraId="18FA9493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фиксацию качества выполнения заданий в логопедическом паспорте.</w:t>
      </w:r>
    </w:p>
    <w:p w14:paraId="7D7F5E81">
      <w:pPr>
        <w:spacing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14:paraId="00A15ADA">
      <w:pPr>
        <w:spacing w:line="24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4.8. Содержание обследования</w:t>
      </w:r>
    </w:p>
    <w:p w14:paraId="2BAEA1B1">
      <w:pPr>
        <w:spacing w:line="240" w:lineRule="auto"/>
        <w:ind w:firstLine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>. Определение уровня развития фонологического компонента языковой способности</w:t>
      </w:r>
    </w:p>
    <w:p w14:paraId="64A6FA63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выявление артикуляционных возможностей ребёнка;</w:t>
      </w:r>
    </w:p>
    <w:p w14:paraId="2601B969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выявление возможностей восприятия и воспроизведения артикуляционной позы;</w:t>
      </w:r>
    </w:p>
    <w:p w14:paraId="7E737832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выявление состояния звуковой наполняемости слова;</w:t>
      </w:r>
    </w:p>
    <w:p w14:paraId="10D60884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выявление состояния слоговой структуры слова.</w:t>
      </w:r>
    </w:p>
    <w:p w14:paraId="7B6DE9D7">
      <w:pPr>
        <w:spacing w:line="240" w:lineRule="auto"/>
        <w:ind w:firstLine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i/>
          <w:sz w:val="24"/>
          <w:szCs w:val="24"/>
        </w:rPr>
        <w:t>Определение уровня развития семантического компонента языковой способности</w:t>
      </w:r>
    </w:p>
    <w:p w14:paraId="24F4D763">
      <w:pPr>
        <w:spacing w:line="240" w:lineRule="auto"/>
        <w:ind w:firstLine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выявление степени понимания обращенной речи, в том числе речевых инструкций.</w:t>
      </w:r>
    </w:p>
    <w:p w14:paraId="6C7C2F18">
      <w:pPr>
        <w:spacing w:line="240" w:lineRule="auto"/>
        <w:ind w:firstLine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i/>
          <w:sz w:val="24"/>
          <w:szCs w:val="24"/>
        </w:rPr>
        <w:t xml:space="preserve">Определение уровня развития синтаксического компонента языковой способности                                                  </w:t>
      </w:r>
    </w:p>
    <w:p w14:paraId="7E336C08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выявление возможностей синтаксического прогнозирования (продолжить предложение, начатое учителем-логопедом).</w:t>
      </w:r>
    </w:p>
    <w:p w14:paraId="1A87A55E">
      <w:pPr>
        <w:spacing w:line="240" w:lineRule="auto"/>
        <w:ind w:firstLine="425"/>
        <w:rPr>
          <w:rFonts w:ascii="Times New Roman" w:hAnsi="Times New Roman"/>
          <w:b/>
          <w:sz w:val="24"/>
          <w:szCs w:val="24"/>
        </w:rPr>
      </w:pPr>
    </w:p>
    <w:p w14:paraId="06A72750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4.9. Обследование фонологического компонента языковой способности</w:t>
      </w:r>
    </w:p>
    <w:p w14:paraId="29ED8961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Обследование фонологического компонента языковой способности включает обследование </w:t>
      </w:r>
      <w:r>
        <w:rPr>
          <w:rFonts w:ascii="Times New Roman" w:hAnsi="Times New Roman"/>
          <w:i/>
          <w:sz w:val="24"/>
          <w:szCs w:val="24"/>
        </w:rPr>
        <w:t>фонетической</w:t>
      </w:r>
      <w:r>
        <w:rPr>
          <w:rFonts w:ascii="Times New Roman" w:hAnsi="Times New Roman"/>
          <w:sz w:val="24"/>
          <w:szCs w:val="24"/>
        </w:rPr>
        <w:t xml:space="preserve"> стороны речи (звукопроизношение) и </w:t>
      </w:r>
      <w:r>
        <w:rPr>
          <w:rFonts w:ascii="Times New Roman" w:hAnsi="Times New Roman"/>
          <w:i/>
          <w:sz w:val="24"/>
          <w:szCs w:val="24"/>
        </w:rPr>
        <w:t xml:space="preserve">фонематической </w:t>
      </w:r>
      <w:r>
        <w:rPr>
          <w:rFonts w:ascii="Times New Roman" w:hAnsi="Times New Roman"/>
          <w:sz w:val="24"/>
          <w:szCs w:val="24"/>
        </w:rPr>
        <w:t>стороны речи (восприятие звуков и навыки элементарного фонематического анализа).</w:t>
      </w:r>
    </w:p>
    <w:p w14:paraId="09E6F40C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Обследование </w:t>
      </w:r>
      <w:r>
        <w:rPr>
          <w:rFonts w:ascii="Times New Roman" w:hAnsi="Times New Roman"/>
          <w:i/>
          <w:sz w:val="24"/>
          <w:szCs w:val="24"/>
        </w:rPr>
        <w:t>фонетической</w:t>
      </w:r>
      <w:r>
        <w:rPr>
          <w:rFonts w:ascii="Times New Roman" w:hAnsi="Times New Roman"/>
          <w:sz w:val="24"/>
          <w:szCs w:val="24"/>
        </w:rPr>
        <w:t xml:space="preserve"> стороны речи проводится как </w:t>
      </w:r>
      <w:r>
        <w:rPr>
          <w:rFonts w:ascii="Times New Roman" w:hAnsi="Times New Roman"/>
          <w:i/>
          <w:sz w:val="24"/>
          <w:szCs w:val="24"/>
        </w:rPr>
        <w:t>во второй младшей</w:t>
      </w:r>
      <w:r>
        <w:rPr>
          <w:rFonts w:ascii="Times New Roman" w:hAnsi="Times New Roman"/>
          <w:sz w:val="24"/>
          <w:szCs w:val="24"/>
        </w:rPr>
        <w:t xml:space="preserve">, так и в </w:t>
      </w:r>
      <w:r>
        <w:rPr>
          <w:rFonts w:ascii="Times New Roman" w:hAnsi="Times New Roman"/>
          <w:i/>
          <w:sz w:val="24"/>
          <w:szCs w:val="24"/>
        </w:rPr>
        <w:t>средней</w:t>
      </w:r>
      <w:r>
        <w:rPr>
          <w:rFonts w:ascii="Times New Roman" w:hAnsi="Times New Roman"/>
          <w:sz w:val="24"/>
          <w:szCs w:val="24"/>
        </w:rPr>
        <w:t xml:space="preserve"> группе. Обследование </w:t>
      </w:r>
      <w:r>
        <w:rPr>
          <w:rFonts w:ascii="Times New Roman" w:hAnsi="Times New Roman"/>
          <w:i/>
          <w:sz w:val="24"/>
          <w:szCs w:val="24"/>
        </w:rPr>
        <w:t>фонематической</w:t>
      </w:r>
      <w:r>
        <w:rPr>
          <w:rFonts w:ascii="Times New Roman" w:hAnsi="Times New Roman"/>
          <w:sz w:val="24"/>
          <w:szCs w:val="24"/>
        </w:rPr>
        <w:t xml:space="preserve"> стороны речи проводится на основе гласных звуков в </w:t>
      </w:r>
      <w:r>
        <w:rPr>
          <w:rFonts w:ascii="Times New Roman" w:hAnsi="Times New Roman"/>
          <w:i/>
          <w:sz w:val="24"/>
          <w:szCs w:val="24"/>
        </w:rPr>
        <w:t xml:space="preserve">средней </w:t>
      </w:r>
      <w:r>
        <w:rPr>
          <w:rFonts w:ascii="Times New Roman" w:hAnsi="Times New Roman"/>
          <w:sz w:val="24"/>
          <w:szCs w:val="24"/>
        </w:rPr>
        <w:t>группе.</w:t>
      </w:r>
    </w:p>
    <w:p w14:paraId="717D8350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14:paraId="09B3CAFE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Примерный перечень звуков и минимальный словарь </w:t>
      </w:r>
    </w:p>
    <w:p w14:paraId="6FDD5731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обследования фонологического компонента языковой способности</w:t>
      </w:r>
    </w:p>
    <w:p w14:paraId="6CED3E5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Вторая младшая группа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35"/>
        <w:gridCol w:w="5783"/>
      </w:tblGrid>
      <w:tr w14:paraId="76D6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2F6C7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</w:t>
            </w:r>
          </w:p>
        </w:tc>
        <w:tc>
          <w:tcPr>
            <w:tcW w:w="2835" w:type="dxa"/>
          </w:tcPr>
          <w:p w14:paraId="47B707C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словарь</w:t>
            </w:r>
          </w:p>
        </w:tc>
        <w:tc>
          <w:tcPr>
            <w:tcW w:w="5783" w:type="dxa"/>
          </w:tcPr>
          <w:p w14:paraId="2FD65BB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действия</w:t>
            </w:r>
          </w:p>
        </w:tc>
      </w:tr>
      <w:tr w14:paraId="2E30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4D0FC8C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14:paraId="4DC1171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да, мама, папа, баба </w:t>
            </w:r>
          </w:p>
        </w:tc>
        <w:tc>
          <w:tcPr>
            <w:tcW w:w="5783" w:type="dxa"/>
          </w:tcPr>
          <w:p w14:paraId="4DE7036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</w:t>
            </w:r>
          </w:p>
        </w:tc>
      </w:tr>
      <w:tr w14:paraId="1734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809194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</w:tcPr>
          <w:p w14:paraId="5BEFA45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бух, му, муха, ку-ку, суп</w:t>
            </w:r>
          </w:p>
        </w:tc>
        <w:tc>
          <w:tcPr>
            <w:tcW w:w="5783" w:type="dxa"/>
          </w:tcPr>
          <w:p w14:paraId="06914B0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 повторить </w:t>
            </w:r>
          </w:p>
        </w:tc>
      </w:tr>
      <w:tr w14:paraId="7856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11EC6B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14:paraId="1E84FF3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пик, би-би, тик, киса</w:t>
            </w:r>
          </w:p>
        </w:tc>
        <w:tc>
          <w:tcPr>
            <w:tcW w:w="5783" w:type="dxa"/>
          </w:tcPr>
          <w:p w14:paraId="657AFD2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457D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F9E3BA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835" w:type="dxa"/>
          </w:tcPr>
          <w:p w14:paraId="3D225BE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бом, дом, кот, сок</w:t>
            </w:r>
          </w:p>
        </w:tc>
        <w:tc>
          <w:tcPr>
            <w:tcW w:w="5783" w:type="dxa"/>
          </w:tcPr>
          <w:p w14:paraId="488165B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1C62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B31DA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6B3CCB9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мама, мёд</w:t>
            </w:r>
          </w:p>
        </w:tc>
        <w:tc>
          <w:tcPr>
            <w:tcW w:w="5783" w:type="dxa"/>
          </w:tcPr>
          <w:p w14:paraId="63FA632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  <w:tr w14:paraId="4851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9CF7B7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7824719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папа, пик-пик</w:t>
            </w:r>
          </w:p>
        </w:tc>
        <w:tc>
          <w:tcPr>
            <w:tcW w:w="5783" w:type="dxa"/>
          </w:tcPr>
          <w:p w14:paraId="7B8A4D2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  <w:tr w14:paraId="0FE6B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C052C5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268ADF9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баба, бом, би-би</w:t>
            </w:r>
          </w:p>
        </w:tc>
        <w:tc>
          <w:tcPr>
            <w:tcW w:w="5783" w:type="dxa"/>
          </w:tcPr>
          <w:p w14:paraId="226EA8C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  <w:tr w14:paraId="1A26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439683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 / 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2664821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там, тик-тик, тётя</w:t>
            </w:r>
          </w:p>
        </w:tc>
        <w:tc>
          <w:tcPr>
            <w:tcW w:w="5783" w:type="dxa"/>
          </w:tcPr>
          <w:p w14:paraId="1251C1A2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  <w:tr w14:paraId="21C7F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6E8882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Д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30D594B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да, дом, дядя</w:t>
            </w:r>
          </w:p>
        </w:tc>
        <w:tc>
          <w:tcPr>
            <w:tcW w:w="5783" w:type="dxa"/>
          </w:tcPr>
          <w:p w14:paraId="68B7F03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  <w:tr w14:paraId="4927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F9217C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4C82347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ко-ко-ко, ку-ку, киса</w:t>
            </w:r>
          </w:p>
        </w:tc>
        <w:tc>
          <w:tcPr>
            <w:tcW w:w="5783" w:type="dxa"/>
          </w:tcPr>
          <w:p w14:paraId="297B814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588F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207A44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 / 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0ACC22B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га-га-га, гусь, ноги</w:t>
            </w:r>
          </w:p>
        </w:tc>
        <w:tc>
          <w:tcPr>
            <w:tcW w:w="5783" w:type="dxa"/>
          </w:tcPr>
          <w:p w14:paraId="03423E9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49BA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44DE88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2015A32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хочу, мухи</w:t>
            </w:r>
          </w:p>
        </w:tc>
        <w:tc>
          <w:tcPr>
            <w:tcW w:w="5783" w:type="dxa"/>
          </w:tcPr>
          <w:p w14:paraId="591DA89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  <w:tr w14:paraId="4EE9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75F43CD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0DBB3C9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сам, суп, сидит, синий</w:t>
            </w:r>
          </w:p>
        </w:tc>
        <w:tc>
          <w:tcPr>
            <w:tcW w:w="5783" w:type="dxa"/>
          </w:tcPr>
          <w:p w14:paraId="5105D4E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  <w:tr w14:paraId="6F634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7107C3BF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17514EC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зайка, коза, зеленый</w:t>
            </w:r>
          </w:p>
        </w:tc>
        <w:tc>
          <w:tcPr>
            <w:tcW w:w="5783" w:type="dxa"/>
          </w:tcPr>
          <w:p w14:paraId="26B33CE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06837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D080B2F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7BB9439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нос, ноги, нет</w:t>
            </w:r>
          </w:p>
        </w:tc>
        <w:tc>
          <w:tcPr>
            <w:tcW w:w="5783" w:type="dxa"/>
          </w:tcPr>
          <w:p w14:paraId="014AC9D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  <w:tr w14:paraId="7036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F7C779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64CDA65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ляля, лев</w:t>
            </w:r>
          </w:p>
        </w:tc>
        <w:tc>
          <w:tcPr>
            <w:tcW w:w="5783" w:type="dxa"/>
          </w:tcPr>
          <w:p w14:paraId="609ADBF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диалоге, правильно повторить</w:t>
            </w:r>
          </w:p>
        </w:tc>
      </w:tr>
    </w:tbl>
    <w:p w14:paraId="7351313E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4383A2C6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Примерный перечень звуков и минимальный словарь </w:t>
      </w:r>
    </w:p>
    <w:p w14:paraId="0B2946DE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обследования фонологического компонента языковой способности</w:t>
      </w:r>
    </w:p>
    <w:p w14:paraId="1C0085B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Средняя группа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35"/>
        <w:gridCol w:w="5783"/>
      </w:tblGrid>
      <w:tr w14:paraId="6256C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82E6D05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</w:t>
            </w:r>
          </w:p>
        </w:tc>
        <w:tc>
          <w:tcPr>
            <w:tcW w:w="2835" w:type="dxa"/>
          </w:tcPr>
          <w:p w14:paraId="13AD6E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словарь</w:t>
            </w:r>
          </w:p>
        </w:tc>
        <w:tc>
          <w:tcPr>
            <w:tcW w:w="5783" w:type="dxa"/>
          </w:tcPr>
          <w:p w14:paraId="7D6FE48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Возможные действия </w:t>
            </w:r>
          </w:p>
        </w:tc>
      </w:tr>
      <w:tr w14:paraId="03EF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F05B53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14:paraId="078E64D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сам, вата, панама</w:t>
            </w:r>
          </w:p>
        </w:tc>
        <w:tc>
          <w:tcPr>
            <w:tcW w:w="5783" w:type="dxa"/>
          </w:tcPr>
          <w:p w14:paraId="69D5F3F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по артикуляции; определить наличие в слове; сосчитать количество звучаний в слове</w:t>
            </w:r>
          </w:p>
        </w:tc>
      </w:tr>
      <w:tr w14:paraId="6AF7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C1275C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</w:tcPr>
          <w:p w14:paraId="64B584E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суп, ку-ку, кукуруза</w:t>
            </w:r>
          </w:p>
        </w:tc>
        <w:tc>
          <w:tcPr>
            <w:tcW w:w="5783" w:type="dxa"/>
          </w:tcPr>
          <w:p w14:paraId="66CCE67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по артикуляции; определить наличие в слове; сосчитать количество звучаний в слове</w:t>
            </w:r>
          </w:p>
        </w:tc>
      </w:tr>
      <w:tr w14:paraId="7E518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D0D9BAC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</w:tcPr>
          <w:p w14:paraId="4281D68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кит, киви, винтики</w:t>
            </w:r>
          </w:p>
        </w:tc>
        <w:tc>
          <w:tcPr>
            <w:tcW w:w="5783" w:type="dxa"/>
          </w:tcPr>
          <w:p w14:paraId="43E81CB2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по артикуляции; определить наличие в слове; сосчитать количество звучаний в слове</w:t>
            </w:r>
          </w:p>
        </w:tc>
      </w:tr>
      <w:tr w14:paraId="6E265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5D6766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835" w:type="dxa"/>
          </w:tcPr>
          <w:p w14:paraId="0D87F54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сок, ого, о-го-го</w:t>
            </w:r>
          </w:p>
        </w:tc>
        <w:tc>
          <w:tcPr>
            <w:tcW w:w="5783" w:type="dxa"/>
          </w:tcPr>
          <w:p w14:paraId="03ACF40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по артикуляции; определить наличие в слове; сосчитать количество звучаний в слове</w:t>
            </w:r>
          </w:p>
        </w:tc>
      </w:tr>
      <w:tr w14:paraId="1C1A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BD42ED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835" w:type="dxa"/>
          </w:tcPr>
          <w:p w14:paraId="2F93E2B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ты, дым</w:t>
            </w:r>
          </w:p>
        </w:tc>
        <w:tc>
          <w:tcPr>
            <w:tcW w:w="5783" w:type="dxa"/>
          </w:tcPr>
          <w:p w14:paraId="131D020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330F8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2F349A6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 / 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2BAEE48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маска, миска, мимо</w:t>
            </w:r>
          </w:p>
        </w:tc>
        <w:tc>
          <w:tcPr>
            <w:tcW w:w="5783" w:type="dxa"/>
          </w:tcPr>
          <w:p w14:paraId="585AFA3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4961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252B4E6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 / 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5C39D1B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боты, себе</w:t>
            </w:r>
          </w:p>
        </w:tc>
        <w:tc>
          <w:tcPr>
            <w:tcW w:w="5783" w:type="dxa"/>
          </w:tcPr>
          <w:p w14:paraId="4083270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4947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C49079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 / 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3483544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пума, супик</w:t>
            </w:r>
          </w:p>
        </w:tc>
        <w:tc>
          <w:tcPr>
            <w:tcW w:w="5783" w:type="dxa"/>
          </w:tcPr>
          <w:p w14:paraId="0125560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2D05A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74EC3B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 / 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41DE69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тыква, котик, утята</w:t>
            </w:r>
          </w:p>
        </w:tc>
        <w:tc>
          <w:tcPr>
            <w:tcW w:w="5783" w:type="dxa"/>
          </w:tcPr>
          <w:p w14:paraId="578F97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3767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A30558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/ Д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4F2DFD12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дымок, диван</w:t>
            </w:r>
          </w:p>
        </w:tc>
        <w:tc>
          <w:tcPr>
            <w:tcW w:w="5783" w:type="dxa"/>
          </w:tcPr>
          <w:p w14:paraId="4B62D27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2619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87379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/ 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3D3D445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каток, носки</w:t>
            </w:r>
          </w:p>
        </w:tc>
        <w:tc>
          <w:tcPr>
            <w:tcW w:w="5783" w:type="dxa"/>
          </w:tcPr>
          <w:p w14:paraId="216F11E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06D91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24A9430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 / 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165965B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гудок, гусята</w:t>
            </w:r>
          </w:p>
        </w:tc>
        <w:tc>
          <w:tcPr>
            <w:tcW w:w="5783" w:type="dxa"/>
          </w:tcPr>
          <w:p w14:paraId="68211F7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3224E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AC7AE4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051FFBB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муха, мухи</w:t>
            </w:r>
          </w:p>
        </w:tc>
        <w:tc>
          <w:tcPr>
            <w:tcW w:w="5783" w:type="dxa"/>
          </w:tcPr>
          <w:p w14:paraId="385656E2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2879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789243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/ 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02AE86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вата, ветка</w:t>
            </w:r>
          </w:p>
        </w:tc>
        <w:tc>
          <w:tcPr>
            <w:tcW w:w="5783" w:type="dxa"/>
          </w:tcPr>
          <w:p w14:paraId="4D5A82F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5210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E53D2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 / Ф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67FCA43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фокус, конфета</w:t>
            </w:r>
          </w:p>
        </w:tc>
        <w:tc>
          <w:tcPr>
            <w:tcW w:w="5783" w:type="dxa"/>
          </w:tcPr>
          <w:p w14:paraId="2BCE8EC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2031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86D0F4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/ 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487499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сумка, нос, сидит, гусь</w:t>
            </w:r>
          </w:p>
        </w:tc>
        <w:tc>
          <w:tcPr>
            <w:tcW w:w="5783" w:type="dxa"/>
          </w:tcPr>
          <w:p w14:paraId="6DC1E1F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3A4E8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548C04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/ 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6DFE5C5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зубы, зима</w:t>
            </w:r>
          </w:p>
        </w:tc>
        <w:tc>
          <w:tcPr>
            <w:tcW w:w="5783" w:type="dxa"/>
          </w:tcPr>
          <w:p w14:paraId="0434F8A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6040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9C3AF8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 / 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7C1FB7D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канава, нитки, конь</w:t>
            </w:r>
          </w:p>
        </w:tc>
        <w:tc>
          <w:tcPr>
            <w:tcW w:w="5783" w:type="dxa"/>
          </w:tcPr>
          <w:p w14:paraId="2BD7934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50CC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3DA13F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835" w:type="dxa"/>
          </w:tcPr>
          <w:p w14:paraId="08EC051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чик, тучка, ночь</w:t>
            </w:r>
          </w:p>
        </w:tc>
        <w:tc>
          <w:tcPr>
            <w:tcW w:w="5783" w:type="dxa"/>
          </w:tcPr>
          <w:p w14:paraId="51B13EE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12F6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65AB0B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</w:t>
            </w:r>
          </w:p>
        </w:tc>
        <w:tc>
          <w:tcPr>
            <w:tcW w:w="2835" w:type="dxa"/>
          </w:tcPr>
          <w:p w14:paraId="516A171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щёки, вещи</w:t>
            </w:r>
          </w:p>
        </w:tc>
        <w:tc>
          <w:tcPr>
            <w:tcW w:w="5783" w:type="dxa"/>
          </w:tcPr>
          <w:p w14:paraId="48009F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  <w:tr w14:paraId="4AFC7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F2B097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 / 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</w:p>
        </w:tc>
        <w:tc>
          <w:tcPr>
            <w:tcW w:w="2835" w:type="dxa"/>
          </w:tcPr>
          <w:p w14:paraId="4961C9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лак, лапа, лук, лента, люк</w:t>
            </w:r>
          </w:p>
        </w:tc>
        <w:tc>
          <w:tcPr>
            <w:tcW w:w="5783" w:type="dxa"/>
          </w:tcPr>
          <w:p w14:paraId="19AA3BA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повторить</w:t>
            </w:r>
          </w:p>
        </w:tc>
      </w:tr>
    </w:tbl>
    <w:p w14:paraId="1B6B3BB8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952A37C">
      <w:pPr>
        <w:spacing w:line="240" w:lineRule="auto"/>
        <w:ind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4.10.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Обследование семантического компонента языковой способности</w:t>
      </w:r>
    </w:p>
    <w:p w14:paraId="677F0CB9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обследования семантического компонента языковой способности учитель-логопед отбирает </w:t>
      </w:r>
      <w:r>
        <w:rPr>
          <w:rFonts w:ascii="Times New Roman" w:hAnsi="Times New Roman"/>
          <w:i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 xml:space="preserve"> лексических тем и </w:t>
      </w:r>
      <w:r>
        <w:rPr>
          <w:rFonts w:ascii="Times New Roman" w:hAnsi="Times New Roman"/>
          <w:i/>
          <w:sz w:val="24"/>
          <w:szCs w:val="24"/>
        </w:rPr>
        <w:t>объем</w:t>
      </w:r>
      <w:r>
        <w:rPr>
          <w:rFonts w:ascii="Times New Roman" w:hAnsi="Times New Roman"/>
          <w:sz w:val="24"/>
          <w:szCs w:val="24"/>
        </w:rPr>
        <w:t xml:space="preserve"> вербальных средств </w:t>
      </w:r>
      <w:r>
        <w:rPr>
          <w:rFonts w:ascii="Times New Roman" w:hAnsi="Times New Roman"/>
          <w:i/>
          <w:sz w:val="24"/>
          <w:szCs w:val="24"/>
        </w:rPr>
        <w:t>дифференцированно</w:t>
      </w:r>
      <w:r>
        <w:rPr>
          <w:rFonts w:ascii="Times New Roman" w:hAnsi="Times New Roman"/>
          <w:sz w:val="24"/>
          <w:szCs w:val="24"/>
        </w:rPr>
        <w:t xml:space="preserve">, с учетом степени проявления вербальной недостаточности и индивидуальных возможностей детей. Обследование </w:t>
      </w:r>
      <w:r>
        <w:rPr>
          <w:rFonts w:ascii="Times New Roman" w:hAnsi="Times New Roman"/>
          <w:i/>
          <w:sz w:val="24"/>
          <w:szCs w:val="24"/>
        </w:rPr>
        <w:t xml:space="preserve">семантической </w:t>
      </w:r>
      <w:r>
        <w:rPr>
          <w:rFonts w:ascii="Times New Roman" w:hAnsi="Times New Roman"/>
          <w:sz w:val="24"/>
          <w:szCs w:val="24"/>
        </w:rPr>
        <w:t xml:space="preserve">стороны речи проводится в рамках индивидуальной беседы как </w:t>
      </w:r>
      <w:r>
        <w:rPr>
          <w:rFonts w:ascii="Times New Roman" w:hAnsi="Times New Roman"/>
          <w:i/>
          <w:sz w:val="24"/>
          <w:szCs w:val="24"/>
        </w:rPr>
        <w:t>во второй младшей</w:t>
      </w:r>
      <w:r>
        <w:rPr>
          <w:rFonts w:ascii="Times New Roman" w:hAnsi="Times New Roman"/>
          <w:sz w:val="24"/>
          <w:szCs w:val="24"/>
        </w:rPr>
        <w:t xml:space="preserve">, так и в </w:t>
      </w:r>
      <w:r>
        <w:rPr>
          <w:rFonts w:ascii="Times New Roman" w:hAnsi="Times New Roman"/>
          <w:i/>
          <w:sz w:val="24"/>
          <w:szCs w:val="24"/>
        </w:rPr>
        <w:t>средней</w:t>
      </w:r>
      <w:r>
        <w:rPr>
          <w:rFonts w:ascii="Times New Roman" w:hAnsi="Times New Roman"/>
          <w:sz w:val="24"/>
          <w:szCs w:val="24"/>
        </w:rPr>
        <w:t xml:space="preserve"> группе.</w:t>
      </w:r>
    </w:p>
    <w:p w14:paraId="7AFFB206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тематический минимальный словарь</w:t>
      </w:r>
    </w:p>
    <w:p w14:paraId="14EBE9D7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обследования семантического компонента языковой способности</w:t>
      </w:r>
    </w:p>
    <w:p w14:paraId="7CB2912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Вторая младшая группа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4791"/>
        <w:gridCol w:w="2551"/>
      </w:tblGrid>
      <w:tr w14:paraId="3A27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47" w:type="dxa"/>
          </w:tcPr>
          <w:p w14:paraId="217AFC26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4791" w:type="dxa"/>
          </w:tcPr>
          <w:p w14:paraId="564CABC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пассивный словарь</w:t>
            </w:r>
          </w:p>
          <w:p w14:paraId="29A0F19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(понимание)</w:t>
            </w:r>
          </w:p>
        </w:tc>
        <w:tc>
          <w:tcPr>
            <w:tcW w:w="2551" w:type="dxa"/>
          </w:tcPr>
          <w:p w14:paraId="444E194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</w:t>
            </w:r>
          </w:p>
          <w:p w14:paraId="4621B6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действия</w:t>
            </w:r>
          </w:p>
        </w:tc>
      </w:tr>
      <w:tr w14:paraId="7D61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3EB096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4791" w:type="dxa"/>
          </w:tcPr>
          <w:p w14:paraId="7BB2707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морковка, помидор, огурец, есть, красный, зелёный, сладкий</w:t>
            </w:r>
          </w:p>
        </w:tc>
        <w:tc>
          <w:tcPr>
            <w:tcW w:w="2551" w:type="dxa"/>
          </w:tcPr>
          <w:p w14:paraId="645A4460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</w:t>
            </w:r>
          </w:p>
        </w:tc>
      </w:tr>
      <w:tr w14:paraId="15D7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F5F8E0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4791" w:type="dxa"/>
          </w:tcPr>
          <w:p w14:paraId="163D1C7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лимон, банан, мыть, большой, маленький, жёлтый, сладкий, кислый</w:t>
            </w:r>
          </w:p>
        </w:tc>
        <w:tc>
          <w:tcPr>
            <w:tcW w:w="2551" w:type="dxa"/>
          </w:tcPr>
          <w:p w14:paraId="15F7203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</w:t>
            </w:r>
          </w:p>
        </w:tc>
      </w:tr>
      <w:tr w14:paraId="1F5D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0104633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4791" w:type="dxa"/>
          </w:tcPr>
          <w:p w14:paraId="1DFEFF4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кукла, мяч, машина, играть, катать, большой, маленький, красный, жёлтый, зелёный</w:t>
            </w:r>
          </w:p>
        </w:tc>
        <w:tc>
          <w:tcPr>
            <w:tcW w:w="2551" w:type="dxa"/>
          </w:tcPr>
          <w:p w14:paraId="7C0138D6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</w:t>
            </w:r>
          </w:p>
        </w:tc>
      </w:tr>
      <w:tr w14:paraId="2ACA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545E3B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4791" w:type="dxa"/>
          </w:tcPr>
          <w:p w14:paraId="422F3D3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штаны, платье, надевать, снимать, красный, синий, жёлтый, зелёный</w:t>
            </w:r>
          </w:p>
        </w:tc>
        <w:tc>
          <w:tcPr>
            <w:tcW w:w="2551" w:type="dxa"/>
          </w:tcPr>
          <w:p w14:paraId="2147FF0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</w:t>
            </w:r>
          </w:p>
        </w:tc>
      </w:tr>
      <w:tr w14:paraId="15052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DE46EF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4791" w:type="dxa"/>
          </w:tcPr>
          <w:p w14:paraId="72DAE86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стол, стул, кровать, спать, сидеть, большой, маленький</w:t>
            </w:r>
          </w:p>
        </w:tc>
        <w:tc>
          <w:tcPr>
            <w:tcW w:w="2551" w:type="dxa"/>
          </w:tcPr>
          <w:p w14:paraId="6D18AD7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</w:t>
            </w:r>
          </w:p>
        </w:tc>
      </w:tr>
      <w:tr w14:paraId="7CDA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0DA16AD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4791" w:type="dxa"/>
          </w:tcPr>
          <w:p w14:paraId="2028B58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тарелка, чашка, ложка, есть, пить,                  большой – маленький</w:t>
            </w:r>
          </w:p>
        </w:tc>
        <w:tc>
          <w:tcPr>
            <w:tcW w:w="2551" w:type="dxa"/>
          </w:tcPr>
          <w:p w14:paraId="6A29F4A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узнать, показать, </w:t>
            </w:r>
          </w:p>
          <w:p w14:paraId="45EC757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различить по размеру</w:t>
            </w:r>
          </w:p>
        </w:tc>
      </w:tr>
      <w:tr w14:paraId="5EB3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99317D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4791" w:type="dxa"/>
          </w:tcPr>
          <w:p w14:paraId="7699C65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курица, петух, цыплята, гусь, кормить,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звукоподражания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(имитация голоса)</w:t>
            </w:r>
          </w:p>
        </w:tc>
        <w:tc>
          <w:tcPr>
            <w:tcW w:w="2551" w:type="dxa"/>
          </w:tcPr>
          <w:p w14:paraId="3CF7DB7E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узнать, показать, </w:t>
            </w:r>
          </w:p>
          <w:p w14:paraId="62CB6F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воспроизвести звукоподражания </w:t>
            </w:r>
          </w:p>
        </w:tc>
      </w:tr>
      <w:tr w14:paraId="7E1E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A29F48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4791" w:type="dxa"/>
          </w:tcPr>
          <w:p w14:paraId="2E7E5272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кошка, собака, корова, большой, маленький,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звукоподражания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(имитация голоса)</w:t>
            </w:r>
          </w:p>
        </w:tc>
        <w:tc>
          <w:tcPr>
            <w:tcW w:w="2551" w:type="dxa"/>
          </w:tcPr>
          <w:p w14:paraId="2219983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узнать, показать, </w:t>
            </w:r>
          </w:p>
          <w:p w14:paraId="09C8BFD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воспроизвести звукоподражания</w:t>
            </w:r>
          </w:p>
        </w:tc>
      </w:tr>
      <w:tr w14:paraId="4B8B2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DFBA65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и его части</w:t>
            </w:r>
          </w:p>
        </w:tc>
        <w:tc>
          <w:tcPr>
            <w:tcW w:w="4791" w:type="dxa"/>
          </w:tcPr>
          <w:p w14:paraId="692F52E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крыша, окно, дверь, большой – маленький</w:t>
            </w:r>
          </w:p>
        </w:tc>
        <w:tc>
          <w:tcPr>
            <w:tcW w:w="2551" w:type="dxa"/>
          </w:tcPr>
          <w:p w14:paraId="5D3FF5B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</w:t>
            </w:r>
          </w:p>
          <w:p w14:paraId="7FA2B9F8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различить по размеру</w:t>
            </w:r>
          </w:p>
        </w:tc>
      </w:tr>
      <w:tr w14:paraId="6409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F05D4A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4791" w:type="dxa"/>
          </w:tcPr>
          <w:p w14:paraId="60E8198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мама, папа, баба, деда, помогать, любить, добрый, хороший</w:t>
            </w:r>
          </w:p>
        </w:tc>
        <w:tc>
          <w:tcPr>
            <w:tcW w:w="2551" w:type="dxa"/>
          </w:tcPr>
          <w:p w14:paraId="29BB31D0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членов семьи</w:t>
            </w:r>
          </w:p>
        </w:tc>
      </w:tr>
      <w:tr w14:paraId="5F86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C7A5A7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  <w:p w14:paraId="60E9F2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8CC1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14:paraId="2D64F80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заяц, лиса, медведь, уши, хвост, лапы, бегать, прыгать, ходить, большой, маленький, хитрый</w:t>
            </w:r>
          </w:p>
        </w:tc>
        <w:tc>
          <w:tcPr>
            <w:tcW w:w="2551" w:type="dxa"/>
          </w:tcPr>
          <w:p w14:paraId="2B10CA10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</w:t>
            </w:r>
          </w:p>
          <w:p w14:paraId="3BD761D9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предметы</w:t>
            </w:r>
          </w:p>
        </w:tc>
      </w:tr>
      <w:tr w14:paraId="3B2E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66A98F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4791" w:type="dxa"/>
          </w:tcPr>
          <w:p w14:paraId="4543A0B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снег, мороз, зима, санки, снежная баба, лепить, кататься, холодный, белый</w:t>
            </w:r>
          </w:p>
        </w:tc>
        <w:tc>
          <w:tcPr>
            <w:tcW w:w="2551" w:type="dxa"/>
          </w:tcPr>
          <w:p w14:paraId="20B913E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</w:t>
            </w:r>
          </w:p>
        </w:tc>
      </w:tr>
      <w:tr w14:paraId="102D7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76CC630F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4791" w:type="dxa"/>
          </w:tcPr>
          <w:p w14:paraId="5CD5A48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машина, автобус, колесо, кабина,  ехать, гудеть</w:t>
            </w:r>
          </w:p>
        </w:tc>
        <w:tc>
          <w:tcPr>
            <w:tcW w:w="2551" w:type="dxa"/>
          </w:tcPr>
          <w:p w14:paraId="1BCF6958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</w:t>
            </w:r>
          </w:p>
        </w:tc>
      </w:tr>
      <w:tr w14:paraId="3A5F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1F1FF1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</w:t>
            </w:r>
          </w:p>
        </w:tc>
        <w:tc>
          <w:tcPr>
            <w:tcW w:w="4791" w:type="dxa"/>
          </w:tcPr>
          <w:p w14:paraId="350FDF9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птичка, сова, сорока, воробей, голова, хвост, летать, клевать</w:t>
            </w:r>
          </w:p>
        </w:tc>
        <w:tc>
          <w:tcPr>
            <w:tcW w:w="2551" w:type="dxa"/>
          </w:tcPr>
          <w:p w14:paraId="3169D139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</w:t>
            </w:r>
          </w:p>
        </w:tc>
      </w:tr>
      <w:tr w14:paraId="3242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77E8B4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</w:tc>
        <w:tc>
          <w:tcPr>
            <w:tcW w:w="4791" w:type="dxa"/>
          </w:tcPr>
          <w:p w14:paraId="4FFC5FF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жук, бабочка, крылья, летать, красивый, жёлтый, красный, синий, зелёный</w:t>
            </w:r>
          </w:p>
        </w:tc>
        <w:tc>
          <w:tcPr>
            <w:tcW w:w="2551" w:type="dxa"/>
          </w:tcPr>
          <w:p w14:paraId="402E7D4E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</w:t>
            </w:r>
          </w:p>
        </w:tc>
      </w:tr>
      <w:tr w14:paraId="316D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E03C16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4791" w:type="dxa"/>
          </w:tcPr>
          <w:p w14:paraId="4B89A11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рыбка, глаза, хвост, плавать, в воде, большой – маленький</w:t>
            </w:r>
          </w:p>
        </w:tc>
        <w:tc>
          <w:tcPr>
            <w:tcW w:w="2551" w:type="dxa"/>
          </w:tcPr>
          <w:p w14:paraId="7612E50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</w:t>
            </w:r>
          </w:p>
          <w:p w14:paraId="15DA966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различить по размеру</w:t>
            </w:r>
          </w:p>
        </w:tc>
      </w:tr>
      <w:tr w14:paraId="489F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3BFFFE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4791" w:type="dxa"/>
          </w:tcPr>
          <w:p w14:paraId="77C39D4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молоко, чай, сок, вода, суп, каша, хлеб, пить, есть, варить, купить, вкусный, холодный, горячий</w:t>
            </w:r>
          </w:p>
        </w:tc>
        <w:tc>
          <w:tcPr>
            <w:tcW w:w="2551" w:type="dxa"/>
          </w:tcPr>
          <w:p w14:paraId="06ABED6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</w:t>
            </w:r>
          </w:p>
          <w:p w14:paraId="203B2C09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предметы</w:t>
            </w:r>
          </w:p>
        </w:tc>
      </w:tr>
      <w:tr w14:paraId="2B813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A339F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4791" w:type="dxa"/>
          </w:tcPr>
          <w:p w14:paraId="5CC3E09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цветы, ягоды, солнце, бегать, прыгать, играть, красивый, вкусный</w:t>
            </w:r>
          </w:p>
        </w:tc>
        <w:tc>
          <w:tcPr>
            <w:tcW w:w="2551" w:type="dxa"/>
          </w:tcPr>
          <w:p w14:paraId="3579791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</w:t>
            </w:r>
          </w:p>
        </w:tc>
      </w:tr>
    </w:tbl>
    <w:p w14:paraId="72FA94B4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тематический минимальный словарь</w:t>
      </w:r>
    </w:p>
    <w:p w14:paraId="6B52BFD6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обследования семантического компонента языковой способности</w:t>
      </w:r>
    </w:p>
    <w:p w14:paraId="1B825D80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Средняя группа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4791"/>
        <w:gridCol w:w="2551"/>
      </w:tblGrid>
      <w:tr w14:paraId="3EFA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4A3E364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4791" w:type="dxa"/>
          </w:tcPr>
          <w:p w14:paraId="0A2C0E15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Минимальный активный словарь</w:t>
            </w:r>
          </w:p>
          <w:p w14:paraId="31B002D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(использование)</w:t>
            </w:r>
          </w:p>
        </w:tc>
        <w:tc>
          <w:tcPr>
            <w:tcW w:w="2551" w:type="dxa"/>
          </w:tcPr>
          <w:p w14:paraId="084E86C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</w:t>
            </w:r>
          </w:p>
          <w:p w14:paraId="0B131D8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действия</w:t>
            </w:r>
          </w:p>
        </w:tc>
      </w:tr>
      <w:tr w14:paraId="53C78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411973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4791" w:type="dxa"/>
          </w:tcPr>
          <w:p w14:paraId="513DDF4B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сад, группа, лестница</w:t>
            </w:r>
          </w:p>
        </w:tc>
        <w:tc>
          <w:tcPr>
            <w:tcW w:w="2551" w:type="dxa"/>
          </w:tcPr>
          <w:p w14:paraId="0D00948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сказать в диалоге</w:t>
            </w:r>
          </w:p>
        </w:tc>
      </w:tr>
      <w:tr w14:paraId="139F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824FA97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4791" w:type="dxa"/>
          </w:tcPr>
          <w:p w14:paraId="63B4BC5B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морковка, помидор, огурец, капуста, рвать, мыть, большой, маленький, красный, зелёный, желтый, сладкий, кислый</w:t>
            </w:r>
          </w:p>
        </w:tc>
        <w:tc>
          <w:tcPr>
            <w:tcW w:w="2551" w:type="dxa"/>
          </w:tcPr>
          <w:p w14:paraId="0F7C5F5D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 и признаки</w:t>
            </w:r>
          </w:p>
        </w:tc>
      </w:tr>
      <w:tr w14:paraId="30734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7E82D8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4791" w:type="dxa"/>
          </w:tcPr>
          <w:p w14:paraId="2779896F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лимон, банан, яблоко, груша, мыть, рвать, есть, большой, маленький, жёлтый, сладкий, кислый</w:t>
            </w:r>
          </w:p>
        </w:tc>
        <w:tc>
          <w:tcPr>
            <w:tcW w:w="2551" w:type="dxa"/>
          </w:tcPr>
          <w:p w14:paraId="0A30CDAF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 и признаки</w:t>
            </w:r>
          </w:p>
        </w:tc>
      </w:tr>
      <w:tr w14:paraId="11E01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EC7EAD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4791" w:type="dxa"/>
          </w:tcPr>
          <w:p w14:paraId="499F93CD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кукла, мяч, машина, кубики, играть, катать, строить, большой, маленький, красный, жёлтый, зелёный, синий</w:t>
            </w:r>
          </w:p>
        </w:tc>
        <w:tc>
          <w:tcPr>
            <w:tcW w:w="2551" w:type="dxa"/>
          </w:tcPr>
          <w:p w14:paraId="3EA551A4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 и признаки</w:t>
            </w:r>
          </w:p>
        </w:tc>
      </w:tr>
      <w:tr w14:paraId="2CEF7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06E185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4791" w:type="dxa"/>
          </w:tcPr>
          <w:p w14:paraId="2382F70F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майка, юбка, кофта, куртка, платье, шапка, шарф, штаны, надевать, снимать, тёплый, красный, синий, жёлтый, зелёный,                     грязный – чистый</w:t>
            </w:r>
          </w:p>
        </w:tc>
        <w:tc>
          <w:tcPr>
            <w:tcW w:w="2551" w:type="dxa"/>
          </w:tcPr>
          <w:p w14:paraId="4B0F8C9A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 и признаки, различить антонимы</w:t>
            </w:r>
          </w:p>
        </w:tc>
      </w:tr>
      <w:tr w14:paraId="33B9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CDCC41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4791" w:type="dxa"/>
          </w:tcPr>
          <w:p w14:paraId="086C2266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стол, стул, кровать, шкафчик, диван, открывать, закрывать, лежать, спать, сидеть, большой – маленький</w:t>
            </w:r>
          </w:p>
        </w:tc>
        <w:tc>
          <w:tcPr>
            <w:tcW w:w="2551" w:type="dxa"/>
          </w:tcPr>
          <w:p w14:paraId="53F180D6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предметы, различить по размеру</w:t>
            </w:r>
          </w:p>
        </w:tc>
      </w:tr>
      <w:tr w14:paraId="77FA7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EEAA68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4791" w:type="dxa"/>
          </w:tcPr>
          <w:p w14:paraId="44094FD6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тарелка, чашка, стакан, ложка, вилка, есть, пить, большой – маленький</w:t>
            </w:r>
          </w:p>
        </w:tc>
        <w:tc>
          <w:tcPr>
            <w:tcW w:w="2551" w:type="dxa"/>
          </w:tcPr>
          <w:p w14:paraId="568BB2BE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предметы, различить по размеру</w:t>
            </w:r>
          </w:p>
        </w:tc>
      </w:tr>
      <w:tr w14:paraId="58DF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8605432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4791" w:type="dxa"/>
          </w:tcPr>
          <w:p w14:paraId="0322EED6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курица, петух, цыплята, гусь, гусята, утка, утята, индюк, кормить</w:t>
            </w:r>
          </w:p>
        </w:tc>
        <w:tc>
          <w:tcPr>
            <w:tcW w:w="2551" w:type="dxa"/>
          </w:tcPr>
          <w:p w14:paraId="41A4F59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</w:t>
            </w:r>
          </w:p>
        </w:tc>
      </w:tr>
      <w:tr w14:paraId="0F33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1901F2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4791" w:type="dxa"/>
          </w:tcPr>
          <w:p w14:paraId="72C30AD6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кошка, собака, корова, коза, лошадь, злой, добрый</w:t>
            </w:r>
          </w:p>
        </w:tc>
        <w:tc>
          <w:tcPr>
            <w:tcW w:w="2551" w:type="dxa"/>
          </w:tcPr>
          <w:p w14:paraId="674988F3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 и признаки</w:t>
            </w:r>
          </w:p>
        </w:tc>
      </w:tr>
      <w:tr w14:paraId="6766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C23454B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и его части</w:t>
            </w:r>
          </w:p>
        </w:tc>
        <w:tc>
          <w:tcPr>
            <w:tcW w:w="4791" w:type="dxa"/>
          </w:tcPr>
          <w:p w14:paraId="1B45578D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крыша, окно, дверь, пол,                            большой – маленький</w:t>
            </w:r>
          </w:p>
        </w:tc>
        <w:tc>
          <w:tcPr>
            <w:tcW w:w="2551" w:type="dxa"/>
          </w:tcPr>
          <w:p w14:paraId="06C38F4F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предметы, различить по размеру</w:t>
            </w:r>
          </w:p>
        </w:tc>
      </w:tr>
      <w:tr w14:paraId="18336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7545C5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4791" w:type="dxa"/>
          </w:tcPr>
          <w:p w14:paraId="65BD7CB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мама, папа, бабушка, дедушка, брат, сестра, жалеть, помогать, любить, любимый, добрый, хороший</w:t>
            </w:r>
          </w:p>
        </w:tc>
        <w:tc>
          <w:tcPr>
            <w:tcW w:w="2551" w:type="dxa"/>
          </w:tcPr>
          <w:p w14:paraId="7D889B9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членов семьи, назвать действия</w:t>
            </w:r>
          </w:p>
        </w:tc>
      </w:tr>
      <w:tr w14:paraId="415B5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E1EE60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4791" w:type="dxa"/>
          </w:tcPr>
          <w:p w14:paraId="6CA76922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заяц, лиса, медведь, ёж, белка, волк, уши, хвост, лапы, бегать, прыгать, прятаться, ходить, рыжий, хитрый, колючий, злой, большой – маленький, длинный, короткий</w:t>
            </w:r>
          </w:p>
        </w:tc>
        <w:tc>
          <w:tcPr>
            <w:tcW w:w="2551" w:type="dxa"/>
          </w:tcPr>
          <w:p w14:paraId="278B38F0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 и признаки, назвать действия, различить антонимы</w:t>
            </w:r>
          </w:p>
        </w:tc>
      </w:tr>
      <w:tr w14:paraId="57FF6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A116D1C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4791" w:type="dxa"/>
          </w:tcPr>
          <w:p w14:paraId="438190C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зима, снег, мороз, санки, горка, снежная баба, лепить, кататься, замерзнуть, холодный, белый </w:t>
            </w:r>
          </w:p>
        </w:tc>
        <w:tc>
          <w:tcPr>
            <w:tcW w:w="2551" w:type="dxa"/>
          </w:tcPr>
          <w:p w14:paraId="3AF61D9D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признаки зимы, назвать действия</w:t>
            </w:r>
          </w:p>
        </w:tc>
      </w:tr>
      <w:tr w14:paraId="3EA1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B30053F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4791" w:type="dxa"/>
          </w:tcPr>
          <w:p w14:paraId="2CEA49E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машина, автобус, самолет, колесо, кабина, руль, бензин, ехать, лететь, гудеть, заводить, быстро – медленно,                                 высоко – низко</w:t>
            </w:r>
          </w:p>
        </w:tc>
        <w:tc>
          <w:tcPr>
            <w:tcW w:w="2551" w:type="dxa"/>
          </w:tcPr>
          <w:p w14:paraId="3398F8DE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предметы, назвать действия, различить антонимы</w:t>
            </w:r>
          </w:p>
        </w:tc>
      </w:tr>
      <w:tr w14:paraId="4DEE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056583E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людей</w:t>
            </w:r>
          </w:p>
        </w:tc>
        <w:tc>
          <w:tcPr>
            <w:tcW w:w="4791" w:type="dxa"/>
          </w:tcPr>
          <w:p w14:paraId="48EB64B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шофёр, ехать, доктор, таблетка, халат, лечить, слушать, повар, кастрюля, нож, варить, резать</w:t>
            </w:r>
          </w:p>
        </w:tc>
        <w:tc>
          <w:tcPr>
            <w:tcW w:w="2551" w:type="dxa"/>
          </w:tcPr>
          <w:p w14:paraId="229AFE0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предметы, назвать действия</w:t>
            </w:r>
          </w:p>
        </w:tc>
      </w:tr>
      <w:tr w14:paraId="4CDF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E2C2B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</w:t>
            </w:r>
          </w:p>
        </w:tc>
        <w:tc>
          <w:tcPr>
            <w:tcW w:w="4791" w:type="dxa"/>
          </w:tcPr>
          <w:p w14:paraId="1B38FEA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сова, сорока, воробей, дятел, голова, хвост, летать, клевать, ловить, стучать</w:t>
            </w:r>
          </w:p>
        </w:tc>
        <w:tc>
          <w:tcPr>
            <w:tcW w:w="2551" w:type="dxa"/>
          </w:tcPr>
          <w:p w14:paraId="39E60E17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предметы, назвать действия</w:t>
            </w:r>
          </w:p>
        </w:tc>
      </w:tr>
      <w:tr w14:paraId="6BA01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093692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Деревья. Растения.</w:t>
            </w:r>
          </w:p>
        </w:tc>
        <w:tc>
          <w:tcPr>
            <w:tcW w:w="4791" w:type="dxa"/>
          </w:tcPr>
          <w:p w14:paraId="56F2C38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дерево, листик, трава, цветок, расти, зелёный, красный, синий, жёлтый, красивый</w:t>
            </w:r>
          </w:p>
        </w:tc>
        <w:tc>
          <w:tcPr>
            <w:tcW w:w="2551" w:type="dxa"/>
          </w:tcPr>
          <w:p w14:paraId="795B2C5E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показать, назвать предметы и признаки</w:t>
            </w:r>
          </w:p>
        </w:tc>
      </w:tr>
      <w:tr w14:paraId="271CA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2281CE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</w:tc>
        <w:tc>
          <w:tcPr>
            <w:tcW w:w="4791" w:type="dxa"/>
          </w:tcPr>
          <w:p w14:paraId="08182A4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жук, бабочка, комар, муха, крылья, летать, красивый, жёлтый, красный, синий, зелёный</w:t>
            </w:r>
          </w:p>
        </w:tc>
        <w:tc>
          <w:tcPr>
            <w:tcW w:w="2551" w:type="dxa"/>
          </w:tcPr>
          <w:p w14:paraId="4C4E935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узнать, показать, назвать предметы и признаки</w:t>
            </w:r>
          </w:p>
        </w:tc>
      </w:tr>
      <w:tr w14:paraId="1780A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0BECE2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791" w:type="dxa"/>
          </w:tcPr>
          <w:p w14:paraId="2D84E9A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голова, уши, лоб, щеки, нос, рот, губы, зубы, язык, ноги, руки, живот, спина, мыть, чистить, болеть, чистый – грязный</w:t>
            </w:r>
          </w:p>
        </w:tc>
        <w:tc>
          <w:tcPr>
            <w:tcW w:w="2551" w:type="dxa"/>
          </w:tcPr>
          <w:p w14:paraId="07EC3F0F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 на себе, назвать предметы и действия, различить антонимы</w:t>
            </w:r>
          </w:p>
        </w:tc>
      </w:tr>
      <w:tr w14:paraId="20D87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7F3626A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4791" w:type="dxa"/>
          </w:tcPr>
          <w:p w14:paraId="7E538282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еда, молоко, чай, сок, вода, суп, каша, соль, сахар, хлеб, булка, бублик, картошка, котлета, сосиска, пить, варить, жарить, резать, наливать, купить, вкусный, холодный – горячий</w:t>
            </w:r>
          </w:p>
        </w:tc>
        <w:tc>
          <w:tcPr>
            <w:tcW w:w="2551" w:type="dxa"/>
          </w:tcPr>
          <w:p w14:paraId="07C40D78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назвать предметы и действия, различить антонимы</w:t>
            </w:r>
          </w:p>
        </w:tc>
      </w:tr>
      <w:tr w14:paraId="5211F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D50BD4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4791" w:type="dxa"/>
            <w:vAlign w:val="center"/>
          </w:tcPr>
          <w:p w14:paraId="130A1BB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цветы, птицы, солнце, дождик, тучка, лужи, ягоды, светить, купаться, бегать, прыгать, играть, загорать, тёплый, жаркий</w:t>
            </w:r>
          </w:p>
        </w:tc>
        <w:tc>
          <w:tcPr>
            <w:tcW w:w="2551" w:type="dxa"/>
          </w:tcPr>
          <w:p w14:paraId="5CD57A83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в речи при ответах                           на вопросы</w:t>
            </w:r>
          </w:p>
        </w:tc>
      </w:tr>
    </w:tbl>
    <w:p w14:paraId="486B8D88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7EB8C47F">
      <w:pPr>
        <w:spacing w:line="24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4.11. Обследование синтаксического компонента языковой способности</w:t>
      </w:r>
    </w:p>
    <w:p w14:paraId="55B747FC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Обследование синтаксического компонента языковой способности предполагает выявление возможности воспроизведения языковых единиц по подражанию и самостоятельного их использования. Обследование </w:t>
      </w:r>
      <w:r>
        <w:rPr>
          <w:rFonts w:ascii="Times New Roman" w:hAnsi="Times New Roman"/>
          <w:i/>
          <w:sz w:val="24"/>
          <w:szCs w:val="24"/>
        </w:rPr>
        <w:t xml:space="preserve">синтаксической </w:t>
      </w:r>
      <w:r>
        <w:rPr>
          <w:rFonts w:ascii="Times New Roman" w:hAnsi="Times New Roman"/>
          <w:sz w:val="24"/>
          <w:szCs w:val="24"/>
        </w:rPr>
        <w:t xml:space="preserve">стороны речи проводится в специально созданной ситуации (в рамках индивидуальной беседы, обучающей диагностики, пропедевтического занятия) как </w:t>
      </w:r>
      <w:r>
        <w:rPr>
          <w:rFonts w:ascii="Times New Roman" w:hAnsi="Times New Roman"/>
          <w:i/>
          <w:sz w:val="24"/>
          <w:szCs w:val="24"/>
        </w:rPr>
        <w:t>во второй младшей</w:t>
      </w:r>
      <w:r>
        <w:rPr>
          <w:rFonts w:ascii="Times New Roman" w:hAnsi="Times New Roman"/>
          <w:sz w:val="24"/>
          <w:szCs w:val="24"/>
        </w:rPr>
        <w:t xml:space="preserve">, так и в </w:t>
      </w:r>
      <w:r>
        <w:rPr>
          <w:rFonts w:ascii="Times New Roman" w:hAnsi="Times New Roman"/>
          <w:i/>
          <w:sz w:val="24"/>
          <w:szCs w:val="24"/>
        </w:rPr>
        <w:t>средней</w:t>
      </w:r>
      <w:r>
        <w:rPr>
          <w:rFonts w:ascii="Times New Roman" w:hAnsi="Times New Roman"/>
          <w:sz w:val="24"/>
          <w:szCs w:val="24"/>
        </w:rPr>
        <w:t xml:space="preserve"> глуппе.</w:t>
      </w:r>
    </w:p>
    <w:p w14:paraId="280E9C3E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5159288D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перечень видов деятельности и языковых средств</w:t>
      </w:r>
    </w:p>
    <w:p w14:paraId="2B7D5D74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обследования синтаксического компонента языковой способности</w:t>
      </w:r>
    </w:p>
    <w:p w14:paraId="0D138955">
      <w:pPr>
        <w:spacing w:line="240" w:lineRule="auto"/>
        <w:ind w:firstLine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Вторая младшая группа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4224"/>
        <w:gridCol w:w="3260"/>
      </w:tblGrid>
      <w:tr w14:paraId="3B62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7679621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224" w:type="dxa"/>
          </w:tcPr>
          <w:p w14:paraId="324BC41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Языковые средства</w:t>
            </w:r>
          </w:p>
        </w:tc>
        <w:tc>
          <w:tcPr>
            <w:tcW w:w="3260" w:type="dxa"/>
          </w:tcPr>
          <w:p w14:paraId="55BC466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действия</w:t>
            </w:r>
          </w:p>
        </w:tc>
      </w:tr>
      <w:tr w14:paraId="383C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61F55FD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Воспроизведение </w:t>
            </w:r>
          </w:p>
          <w:p w14:paraId="72C1B47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языковой единицы «звук»:</w:t>
            </w:r>
          </w:p>
          <w:p w14:paraId="6B5A647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14:paraId="32023A7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гласные звуки:</w:t>
            </w:r>
          </w:p>
          <w:p w14:paraId="151DAD2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У, И, О</w:t>
            </w:r>
          </w:p>
        </w:tc>
        <w:tc>
          <w:tcPr>
            <w:tcW w:w="3260" w:type="dxa"/>
          </w:tcPr>
          <w:p w14:paraId="061A00F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сопряженное проговаривание;</w:t>
            </w:r>
          </w:p>
          <w:p w14:paraId="1CAFBB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отраженное проговаривание;</w:t>
            </w:r>
          </w:p>
          <w:p w14:paraId="0730B16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многократное повторение</w:t>
            </w:r>
          </w:p>
        </w:tc>
      </w:tr>
      <w:tr w14:paraId="1663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561BDAC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языковой единицы «слог»:</w:t>
            </w:r>
          </w:p>
          <w:p w14:paraId="5017798E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14:paraId="2C59503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прямой слог: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да, га, му;</w:t>
            </w:r>
          </w:p>
          <w:p w14:paraId="53CA493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открытый слог: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да, га, ква;</w:t>
            </w:r>
          </w:p>
          <w:p w14:paraId="6F534FD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обратный слог: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он;</w:t>
            </w:r>
          </w:p>
          <w:p w14:paraId="31641D86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закрытый слог: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3260" w:type="dxa"/>
          </w:tcPr>
          <w:p w14:paraId="744B4AC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сопряженное проговаривание;</w:t>
            </w:r>
          </w:p>
          <w:p w14:paraId="7BFB60B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отраженное проговаривание;</w:t>
            </w:r>
          </w:p>
          <w:p w14:paraId="544D4C9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словом на вопрос</w:t>
            </w:r>
          </w:p>
        </w:tc>
      </w:tr>
      <w:tr w14:paraId="4870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0F7F5039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языковой единицы «слово»:</w:t>
            </w:r>
          </w:p>
          <w:p w14:paraId="395A699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14:paraId="6E20B069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двусложное из двух открытых слогов: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муха, вода;</w:t>
            </w:r>
          </w:p>
          <w:p w14:paraId="6631E66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односложное в виде закрытого слога: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кот, сок, суп, нос</w:t>
            </w:r>
          </w:p>
        </w:tc>
        <w:tc>
          <w:tcPr>
            <w:tcW w:w="3260" w:type="dxa"/>
          </w:tcPr>
          <w:p w14:paraId="7EBB0F7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сопряженное проговаривание;</w:t>
            </w:r>
          </w:p>
          <w:p w14:paraId="14A868C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отраженное проговаривание;</w:t>
            </w:r>
          </w:p>
          <w:p w14:paraId="0727648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словом на вопрос</w:t>
            </w:r>
          </w:p>
        </w:tc>
      </w:tr>
      <w:tr w14:paraId="7B1C2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6C32AF3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языковой единицы</w:t>
            </w:r>
          </w:p>
          <w:p w14:paraId="22DD632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«предложение»:</w:t>
            </w:r>
          </w:p>
        </w:tc>
        <w:tc>
          <w:tcPr>
            <w:tcW w:w="4224" w:type="dxa"/>
          </w:tcPr>
          <w:p w14:paraId="4B02859B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двусоставное нераспространенное:</w:t>
            </w:r>
          </w:p>
          <w:p w14:paraId="02F647A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Бабушка спит. Машина едет.                   Собака бежит. Дети играют.</w:t>
            </w:r>
          </w:p>
        </w:tc>
        <w:tc>
          <w:tcPr>
            <w:tcW w:w="3260" w:type="dxa"/>
          </w:tcPr>
          <w:p w14:paraId="070CCE8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отраженное проговаривание;</w:t>
            </w:r>
          </w:p>
          <w:p w14:paraId="3FF02BE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предложением</w:t>
            </w:r>
          </w:p>
          <w:p w14:paraId="213D20C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вопрос</w:t>
            </w:r>
          </w:p>
        </w:tc>
      </w:tr>
    </w:tbl>
    <w:p w14:paraId="008F90B8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1A96FBA2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4161ADFD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перечень видов деятельности и языковых средств</w:t>
      </w:r>
    </w:p>
    <w:p w14:paraId="254342DD">
      <w:pPr>
        <w:spacing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обследования синтаксического компонента языковой способности</w:t>
      </w:r>
    </w:p>
    <w:p w14:paraId="2DF3238F">
      <w:pPr>
        <w:spacing w:line="240" w:lineRule="auto"/>
        <w:ind w:firstLine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Средняя группа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4224"/>
        <w:gridCol w:w="3260"/>
      </w:tblGrid>
      <w:tr w14:paraId="5653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66D0C18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224" w:type="dxa"/>
          </w:tcPr>
          <w:p w14:paraId="68EA2E1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Языковые средства</w:t>
            </w:r>
          </w:p>
        </w:tc>
        <w:tc>
          <w:tcPr>
            <w:tcW w:w="3260" w:type="dxa"/>
          </w:tcPr>
          <w:p w14:paraId="4E5B28D6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действия</w:t>
            </w:r>
          </w:p>
        </w:tc>
      </w:tr>
      <w:tr w14:paraId="75172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5180AB3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языковой единицы «слово»:</w:t>
            </w:r>
          </w:p>
          <w:p w14:paraId="5EA787D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14:paraId="5D82476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двусложное из двух открытых слогов: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мука, каша, лапа;</w:t>
            </w:r>
          </w:p>
          <w:p w14:paraId="3DE2A946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односложное в виде закрытого слога: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дом, дым, лак, лук;</w:t>
            </w:r>
          </w:p>
          <w:p w14:paraId="644E2CF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трехсложное из трех открытых слогов: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панама, канава</w:t>
            </w:r>
          </w:p>
        </w:tc>
        <w:tc>
          <w:tcPr>
            <w:tcW w:w="3260" w:type="dxa"/>
          </w:tcPr>
          <w:p w14:paraId="648CD28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сопряженное проговаривание;</w:t>
            </w:r>
          </w:p>
          <w:p w14:paraId="63EACFE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отраженное проговаривание;</w:t>
            </w:r>
          </w:p>
          <w:p w14:paraId="3496708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словом на вопрос</w:t>
            </w:r>
          </w:p>
        </w:tc>
      </w:tr>
      <w:tr w14:paraId="33BF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 w14:paraId="55B3418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языковой единицы</w:t>
            </w:r>
          </w:p>
          <w:p w14:paraId="533C3AF8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«предложение»:</w:t>
            </w:r>
          </w:p>
          <w:p w14:paraId="0B8B4EF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14:paraId="33EB3BE0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двусоставное распространенное прямым дополнением:</w:t>
            </w:r>
          </w:p>
          <w:p w14:paraId="5481E64E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Девочка ест суп.</w:t>
            </w:r>
          </w:p>
          <w:p w14:paraId="37050B06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 катает машину.</w:t>
            </w:r>
          </w:p>
          <w:p w14:paraId="7FCFF122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двусоставное распространенное косвенным дополнением без предлога:</w:t>
            </w:r>
          </w:p>
          <w:p w14:paraId="02799B5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 подметает веником.</w:t>
            </w:r>
          </w:p>
          <w:p w14:paraId="70FD4349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 копает лопатой.</w:t>
            </w:r>
          </w:p>
          <w:p w14:paraId="7DB081A1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двусоставное распространенное прямым и косвенным дополнениями:</w:t>
            </w:r>
          </w:p>
          <w:p w14:paraId="209379F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 копает снег лопатой.</w:t>
            </w:r>
          </w:p>
          <w:p w14:paraId="7361739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Девочка ест суп ложкой.</w:t>
            </w:r>
          </w:p>
          <w:p w14:paraId="30F7E7B2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двусоставное распространенное косвенным дополнением с простым предлогом:</w:t>
            </w:r>
          </w:p>
          <w:p w14:paraId="2F0ED4C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 идет с папой.</w:t>
            </w:r>
          </w:p>
          <w:p w14:paraId="5A668AB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Девочка бежит к маме.</w:t>
            </w:r>
          </w:p>
        </w:tc>
        <w:tc>
          <w:tcPr>
            <w:tcW w:w="3260" w:type="dxa"/>
          </w:tcPr>
          <w:p w14:paraId="3A6F28C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отраженное проговаривание;</w:t>
            </w:r>
          </w:p>
          <w:p w14:paraId="2BCA17F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предложением на вопрос</w:t>
            </w:r>
          </w:p>
        </w:tc>
      </w:tr>
    </w:tbl>
    <w:p w14:paraId="3794662A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4E21A642">
      <w:pPr>
        <w:spacing w:line="240" w:lineRule="auto"/>
        <w:ind w:firstLine="425"/>
        <w:rPr>
          <w:rFonts w:ascii="Times New Roman" w:hAnsi="Times New Roman"/>
          <w:sz w:val="24"/>
          <w:szCs w:val="24"/>
        </w:rPr>
      </w:pPr>
    </w:p>
    <w:sectPr>
      <w:footerReference r:id="rId5" w:type="default"/>
      <w:type w:val="continuous"/>
      <w:pgSz w:w="11906" w:h="16838"/>
      <w:pgMar w:top="1440" w:right="1080" w:bottom="1440" w:left="1080" w:header="709" w:footer="709" w:gutter="0"/>
      <w:paperSrc w:first="15" w:other="15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83033035"/>
      <w:docPartObj>
        <w:docPartGallery w:val="AutoText"/>
      </w:docPartObj>
    </w:sdtPr>
    <w:sdtContent>
      <w:p w14:paraId="16D08E79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14:paraId="39CF98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15"/>
    <w:rsid w:val="00091F1F"/>
    <w:rsid w:val="000D66F5"/>
    <w:rsid w:val="000F17A5"/>
    <w:rsid w:val="001671F5"/>
    <w:rsid w:val="001B0164"/>
    <w:rsid w:val="00221727"/>
    <w:rsid w:val="00225099"/>
    <w:rsid w:val="00297709"/>
    <w:rsid w:val="002D16EC"/>
    <w:rsid w:val="00381C59"/>
    <w:rsid w:val="00385515"/>
    <w:rsid w:val="003B742E"/>
    <w:rsid w:val="003D0ADC"/>
    <w:rsid w:val="003D36F4"/>
    <w:rsid w:val="00482298"/>
    <w:rsid w:val="004A4487"/>
    <w:rsid w:val="004B29E1"/>
    <w:rsid w:val="004C2B2B"/>
    <w:rsid w:val="004D4389"/>
    <w:rsid w:val="004E781A"/>
    <w:rsid w:val="00504F0E"/>
    <w:rsid w:val="00517C41"/>
    <w:rsid w:val="00524C14"/>
    <w:rsid w:val="0056058A"/>
    <w:rsid w:val="00564682"/>
    <w:rsid w:val="005C063E"/>
    <w:rsid w:val="005E0545"/>
    <w:rsid w:val="005F69DC"/>
    <w:rsid w:val="00633119"/>
    <w:rsid w:val="006B3535"/>
    <w:rsid w:val="006D1685"/>
    <w:rsid w:val="00702E80"/>
    <w:rsid w:val="0071151B"/>
    <w:rsid w:val="00714C69"/>
    <w:rsid w:val="00795D24"/>
    <w:rsid w:val="007A2044"/>
    <w:rsid w:val="007C3030"/>
    <w:rsid w:val="007D3D45"/>
    <w:rsid w:val="007D5694"/>
    <w:rsid w:val="008009D5"/>
    <w:rsid w:val="008076DC"/>
    <w:rsid w:val="0085460A"/>
    <w:rsid w:val="00860233"/>
    <w:rsid w:val="00867BC2"/>
    <w:rsid w:val="00887865"/>
    <w:rsid w:val="008E7B78"/>
    <w:rsid w:val="008F42E7"/>
    <w:rsid w:val="0091426F"/>
    <w:rsid w:val="009F22DC"/>
    <w:rsid w:val="00AB1E70"/>
    <w:rsid w:val="00AE4E07"/>
    <w:rsid w:val="00B07921"/>
    <w:rsid w:val="00B27267"/>
    <w:rsid w:val="00B33035"/>
    <w:rsid w:val="00B90FBF"/>
    <w:rsid w:val="00B933A4"/>
    <w:rsid w:val="00BF1A12"/>
    <w:rsid w:val="00C16EAF"/>
    <w:rsid w:val="00C176EC"/>
    <w:rsid w:val="00C666A3"/>
    <w:rsid w:val="00C66997"/>
    <w:rsid w:val="00CC5989"/>
    <w:rsid w:val="00CD7272"/>
    <w:rsid w:val="00CF7B8E"/>
    <w:rsid w:val="00D228C7"/>
    <w:rsid w:val="00D705F2"/>
    <w:rsid w:val="00DB3FC2"/>
    <w:rsid w:val="00DF4478"/>
    <w:rsid w:val="00E75C0A"/>
    <w:rsid w:val="00EC7E99"/>
    <w:rsid w:val="00ED7E24"/>
    <w:rsid w:val="00F55795"/>
    <w:rsid w:val="00F6045C"/>
    <w:rsid w:val="00F83E73"/>
    <w:rsid w:val="00FD69EE"/>
    <w:rsid w:val="5A44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pPr>
      <w:spacing w:after="0" w:line="288" w:lineRule="auto"/>
      <w:ind w:firstLine="851"/>
      <w:jc w:val="both"/>
    </w:pPr>
    <w:rPr>
      <w:rFonts w:ascii="Georgia" w:hAnsi="Georgia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7">
    <w:name w:val="toc 1"/>
    <w:basedOn w:val="1"/>
    <w:next w:val="1"/>
    <w:autoRedefine/>
    <w:unhideWhenUsed/>
    <w:qFormat/>
    <w:uiPriority w:val="39"/>
    <w:pPr>
      <w:spacing w:after="100" w:line="259" w:lineRule="auto"/>
      <w:ind w:firstLine="0"/>
      <w:jc w:val="left"/>
    </w:pPr>
    <w:rPr>
      <w:rFonts w:asciiTheme="minorHAnsi" w:hAnsiTheme="minorHAnsi" w:eastAsiaTheme="minorEastAsia"/>
      <w:lang w:eastAsia="ru-RU"/>
    </w:r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line="240" w:lineRule="auto"/>
    </w:p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Верхний колонтитул Знак"/>
    <w:basedOn w:val="3"/>
    <w:link w:val="6"/>
    <w:qFormat/>
    <w:uiPriority w:val="99"/>
  </w:style>
  <w:style w:type="character" w:customStyle="1" w:styleId="11">
    <w:name w:val="Нижний колонтитул Знак"/>
    <w:basedOn w:val="3"/>
    <w:link w:val="8"/>
    <w:qFormat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table" w:customStyle="1" w:styleId="13">
    <w:name w:val="TableGrid1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customStyle="1" w:styleId="15">
    <w:name w:val="TOC Heading"/>
    <w:basedOn w:val="2"/>
    <w:next w:val="1"/>
    <w:unhideWhenUsed/>
    <w:qFormat/>
    <w:uiPriority w:val="39"/>
    <w:pPr>
      <w:spacing w:line="259" w:lineRule="auto"/>
      <w:ind w:firstLine="0"/>
      <w:jc w:val="left"/>
      <w:outlineLvl w:val="9"/>
    </w:pPr>
    <w:rPr>
      <w:lang w:eastAsia="ru-RU"/>
    </w:rPr>
  </w:style>
  <w:style w:type="character" w:customStyle="1" w:styleId="16">
    <w:name w:val="Текст выноски Знак"/>
    <w:basedOn w:val="3"/>
    <w:link w:val="5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34</Pages>
  <Words>13557</Words>
  <Characters>77278</Characters>
  <Lines>643</Lines>
  <Paragraphs>181</Paragraphs>
  <TotalTime>5</TotalTime>
  <ScaleCrop>false</ScaleCrop>
  <LinksUpToDate>false</LinksUpToDate>
  <CharactersWithSpaces>90654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2025-10-20T04:39:00Z</dcterms:created>
  <dc:creator>Ольга</dc:creator>
  <cp:lastModifiedBy>New</cp:lastModifiedBy>
  <cp:lastPrinted>2025-10-20T04:38:00Z</cp:lastPrinted>
  <dcterms:modified xsi:type="dcterms:W3CDTF">2025-10-23T07:22:44Z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36756A2E257B4F79B5A7EB7239D746D4_12</vt:lpwstr>
  </property>
</Properties>
</file>